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腰椎退变性疾病精准化个性化微创化诊疗体系的建立及应用推广</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腰腿痛是常见的运动系统疾病，其位列全球疾病负担的首位原因。腰椎退变性疾病是导致腰腿痛的主要原因，严重影响患者的生活质量，给家庭和社会造成了沉重的负担。当前，在腰椎退变性疾病的诊疗领域中存在着巨大的困惑及难题：1）退变相关分子机制的解析不足，无法构建靶向性精准组织再生修复策略；2）缺乏大规模的人群流行病学研究，难以进行围手术期风险因素的个性化评估及预后分析；3）传统脊柱开放手术创伤大及并发症多，腰椎微创手术技术的建立及推广迫在眉睫。</w:t>
        <w:cr/>
        <w:t/>
        <w:cr/>
        <w:t xml:space="preserve"> 本项目深入研究腰椎退变性疾病的病理机制，建立精准化分子退变网络，开发多功能多维度组织工程化再生策略，突破腰椎退变性疾病基础研究匮乏及再生修复不足的难题；利用人群流行病学数据及信息化人工智能技术，构建围手术期风险评估及预后模型，进行数字化重建虚拟手术设计，引领腰椎退变性疾病个性化诊疗的趋势；创新微创化手术技术，优化微创手术器械，改良手术入路方式，扩大临床应用范围，克服传统开放脊柱手术创伤大、恢复慢及并发症多的弊端。</w:t>
        <w:cr/>
        <w:t/>
        <w:cr/>
        <w:t xml:space="preserve"> 本项目在腰椎退变性疾病基础研究及微创技术领域进行了系统性研究，创建了福建省临床重点专科、厦门市骨与运动康复重点实验室等多个平台，取得了一系列原创性成果：</w:t>
        <w:cr/>
        <w:t/>
        <w:cr/>
        <w:t xml:space="preserve">一、理论创新：精准化分子退变机制的解析及靶向性再生修复策略的构建，突破腰椎退变性疾病基础研究匮乏的难题。 </w:t>
        <w:cr/>
        <w:t/>
        <w:cr/>
        <w:t xml:space="preserve"> （1）建立lncRNA-microRNA调控失衡的分子模型，探索腰椎退变性疾病的分子机制；（2）探讨髓核细胞定向分化及功能重建的分子途径，开发腰椎退变性疾病的细胞再生策略；（3）构建多细胞多功能复合的组织工程化脱细胞基质材料，设计腰椎退变性疾病的组织再生方案。</w:t>
        <w:cr/>
        <w:t/>
        <w:cr/>
        <w:t xml:space="preserve">二、策略创新：人群风险评估模型的构建及数字化重建虚拟手术设计，开创腰椎退变性疾病个性化治疗的新潮。 </w:t>
        <w:cr/>
        <w:t/>
        <w:cr/>
        <w:t xml:space="preserve"> （1）利用大规模人群流行病学数据，鉴定腰椎退变性疾病的风险因素；（2）建立脊柱数字化重建虚拟手术设计系统，实现人工智能引导手术规划；（3）探究腰椎微创手术并发症发生的危险因素，提升腰椎微创手术的临床疗效。</w:t>
        <w:cr/>
        <w:t/>
        <w:cr/>
        <w:t xml:space="preserve">三、技术创新：微创化临床手术技术的建立，引领腰椎退变性疾病微创治疗的趋势 </w:t>
        <w:cr/>
        <w:t/>
        <w:cr/>
        <w:t xml:space="preserve"> （1）优化手术器械，推动全脊柱内镜技术的革新；（2）改良手术入路及术中监测方式，完善腰椎微创手术技术；（3）创新脊柱微创手术的应用范围，扩大微创技术的临床适应征。</w:t>
        <w:cr/>
        <w:t/>
        <w:cr/>
        <w:t xml:space="preserve"> 本项目提高了腰椎退变性疾病诊疗的微创化，取得了良好的社会效益；通过专利获批、成果转化等创新形式，优化诊疗，推动了脊柱微创外科行业的发展。本项目作为参编单位，编著了国际及国内临床指南/共识4部；主办了国际脊柱内镜大会1次、脊柱微创学习班等共13次，培养了省内外医生5000余名；并在全国17家大型医院中得到广泛应用，开展32881余例微创手术。发表学术论文43篇，其中SCI31篇，总被引255次，实用型专利13项，获批腰椎退变疾病相关课题11项，促进了福建省脊柱微创外科的发展。</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1.厦门大学附属第一医院（厦门市第一医院）;</w:t>
        <w:cr/>
        <w:t>2.重庆医科大学附属第二医院;</w:t>
        <w:cr/>
        <w:t>3.大博医疗科技股份有限公司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1、芮钢：</w:t>
        <w:cr/>
        <w:t xml:space="preserve">项目负责人，主导项目的总体规划、设计及推广，积极开展腰椎退变性疾病的分子机制研究，创新提升微创手术技术。</w:t>
        <w:cr/>
        <w:t xml:space="preserve">1.“创新点一部分”，发表相关论文12篇，主持腰椎退变相关课题2项，获得厦门市科技进步奖三等奖一项；</w:t>
        <w:cr/>
        <w:t xml:space="preserve">2.“创新点二部分”，发表相关论文9篇，主持腰椎退变相关课题1项；</w:t>
        <w:cr/>
        <w:t>3.“创新点三部分”，发表相关论文9篇，获得实用新型专利2项，创新及开展腰椎退变微创手术5项，参编中国临床指南2部。</w:t>
        <w:cr/>
        <w:t>2、胡宝山：</w:t>
        <w:cr/>
        <w:t xml:space="preserve">主要完成人之一，负责项目的整体方案设计；开展腰椎退变的机制研究；积极应用及推广腰椎微创手术技术。</w:t>
        <w:cr/>
        <w:t xml:space="preserve">1.“创新点一部分”，发表相关论文3篇；</w:t>
        <w:cr/>
        <w:t xml:space="preserve">2.“创新点二部分”，发表相关论文9篇，主持腰椎退变相关课题1项；</w:t>
        <w:cr/>
        <w:t>3.“创新点三部分”，发表相关论文9篇，获得实用新型专利1项，创新及开展腰椎退变微创手术5项。</w:t>
        <w:cr/>
        <w:t>3、林光勋：</w:t>
        <w:cr/>
        <w:t xml:space="preserve">主要完成人之一，负责项目的临床疗效分析，总结及推广腰椎退变性疾病诊疗的相关成果；开展腰椎退变的机制研究。</w:t>
        <w:cr/>
        <w:t xml:space="preserve">1. “创新点一部分”，主持福建省自然科学青年项目1项；</w:t>
        <w:cr/>
        <w:t>2. “创新点二部分“，建立腰椎微创术后疼痛管理模式；“创新点三部分”，建立及推广全脊柱内镜下Translaminar keyhole技术。已发表课题相关SCI论文 29篇，主持腰椎退变相关课题1项，参编国际英文专著2部。</w:t>
        <w:cr/>
        <w:t>4、王猛：</w:t>
        <w:cr/>
        <w:t>主要完成人之一，负责项目产品的设计研发，推广新型腰椎微创技术相关产品的临床应用。</w:t>
        <w:cr/>
        <w:t>5、楚磊：</w:t>
        <w:cr/>
        <w:t>主要完成人之一，负责项目的临床应用推广，积极开展腰椎微创手术技术，评估腰椎微创技术的临床疗效，完善腰椎微创手术技术。</w:t>
        <w:cr/>
        <w:t>6、孙乃坤：</w:t>
        <w:cr/>
        <w:t>主要完成人之一，负责项目的临床应用及推广；积极开展腰椎微创手术技术，评估腰椎微创技术的临床疗效，完善腰椎微创手术技术。</w:t>
        <w:cr/>
        <w:t>7、张伟锋：</w:t>
        <w:cr/>
        <w:t>主要完成人之一，负责项目的基础研究；积极开展腰椎退变的分子机制研究；构建腰椎退变的再生修复策略。</w:t>
        <w:cr/>
        <w:t>8、冯进益：</w:t>
        <w:cr/>
        <w:t>主要完成人之一，负责项目的临床随访；评估腰椎微创技术的临床疗效。</w:t>
        <w:cr/>
        <w:t>9、林圣荣：</w:t>
        <w:cr/>
        <w:t>主要完成人之一，负责项目的临床数据分析；总结及推广腰椎退变性疾病诊疗的相关成果。</w:t>
        <w:cr/>
        <w:t>10、陈晓晖：</w:t>
        <w:cr/>
        <w:t>主要完成人之一，负责项目的基础研究；积极开展腰椎退变的分子机制研究；总结腰椎退变性疾病诊疗的相关成果。</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1、实用新型 / 一种全椎板回植固定装置 / ZL201921169292.6 / 中国 / 1 : 大博医疗科技股份有限公司 / 1 : 芮钢,2 : 王建雄,3 : 陈荣辉 / 有效</w:t>
        <w:cr/>
        <w:t>2、实用新型 / 用于脊柱手术的治疗装置 / ZL202022199808.0 / 中国 / 1 : 大博医疗科技股份有限公司 / 1 : 胡宝山,2 : 芮钢,3 : 林圣荣,4 : 蔡第心 / 有效</w:t>
        <w:cr/>
        <w:t>3、实用新型 / 镜下可视环锯装置 / ZL201921435305.X / 中国 / 1 : 北京东鸿致远医疗科技有限公司 / 1 : 楚磊,2 : 雷东 / 有效</w:t>
        <w:cr/>
        <w:t>4、实用新型 / 椎间孔成形工具套装 / ZL201921435333.1 / 中国 / 1 : 北京东鸿致远医疗科技有限公司 / 1 : 楚磊,2 : 雷东 / 有效</w:t>
        <w:cr/>
        <w:t>5、实用新型 / 可撑开式椎间融合器 / ZL201921647210.4 / 中国 / 1 : 北京东鸿致远医疗科技有限公司 / 1 : 楚磊,2 : 雷东 / 有效</w:t>
        <w:cr/>
        <w:t>6、实用新型 / 一种撑开型椎弓根钉 / ZL201920670589.4 / 中国 / 1 : 大博医疗科技股份有限公司 / 1 : 王猛,2 : 范桂雄,3 : 刘崇兵,4 : 曾达,5 : 郭少波 / 有效</w:t>
        <w:cr/>
        <w:t>7、实用新型 / 一种倒装式椎弓根螺钉 / ZL201920670814.4 / 中国 / 1 : 大博医疗科技股份有限公司 / 1 : 王猛,2 : 范桂雄,3 : 刘崇兵,4 : 曾达,5 : 郭少波 / 有效</w:t>
        <w:cr/>
        <w:t>8、实用新型 / 用在椎弓根螺钉的自断双锁螺母装置 / ZL201920670873.1 / 中国 / 1 : 大博医疗科技股份有限公司 / 1 : 王猛,2 : 范桂雄,3 : 刘崇兵,4 : 曾达,5 : 郭少波 / 有效</w:t>
        <w:cr/>
        <w:t>9、实用新型 / 一种医用铰刀 / ZL202020544668.3 / 中国 / 1 : 深圳市沃尔德外科医疗器械技术有限公司,2 : 大博医疗科技股份有限公司 / 1 : 王猛,2 : 陈荣清 / 有效</w:t>
        <w:cr/>
        <w:t>10、实用新型 / 一种夹持机构 / ZL201921084796.8 / 中国 / 1 : 大博医疗科技股份有限公司 / 1 : 王猛,2 : 陈荣清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1、Spine / Upregulate d Plant Homeodomai n Finger Protein 6 Promotes Extracellu lar Matrix Degradatio n in Interverte bral Disc Degenerati on Based on Microarray Analysis / 0.000 / 2020; 45(19): E1216- E1224 / 2022-10-01 / SCI收录 / 0 / 通讯作者：1/芮钢;作者：2/孙乃坤,3/胡宝山,4/林圣荣;</w:t>
        <w:cr/>
        <w:t>2、European Spine Journal / The correlatio n of intraopera tive distractio n of interverte bral disc with the postoperat ive canal and foramen expansion following oblique lumbar interbody fusion / 0.000 / 2021;30( 1):151- 163 / 2020-09-22 / SCI收录 / 0 / 通讯作者：1/芮钢;作者：2/林光勋;</w:t>
        <w:cr/>
        <w:t>3、Shock / Mechanism of mir-25- 3p carried by extracellu lar vesicle derived from platelet?rich plasma in IL-1β- induced nucleus pulposus cell degenerati on via the SOX4/CXCR7 axis / 0.000 / 2022;58( 1):56-67 / 2022-07-01 / SCI收录 / 0 / 通讯作者：1/芮钢;第一作者：2/胡宝山;作者：3/孙乃坤,4/林圣荣;</w:t>
        <w:cr/>
        <w:t>4、Medicina / Postoperat ive Pain Management after Full Endoscopic Lumbar Discectomy : An Observational Study / 0.000 / 2022;58( 12):1817 / 2022-12-09 / SCI收录 / 0 / 通讯作者：1/胡宝山,2/芮钢;第一作者：3/林光勋;</w:t>
        <w:cr/>
        <w:t>5、中国骨与关节杂志 / 经椎板间入 路椎间孔镜 下治疗巨大 腰椎间盘突出症的疗效观察 / 0.000 / 2016; 5(5): 367-370 / 2016-05-19 / 其他 / 0 / 通讯作者：1/胡宝山;作者：2/芮钢,3/林圣荣,4/孙乃坤,5/冯进益;</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4部参编指南共识 / 厦门大学附属第一医院</w:t>
        <w:cr/>
        <w:t>2、其他相关资料 / 5部参编国内外专著 / 厦门大学附属第一医院</w:t>
        <w:cr/>
        <w:t>3、其他相关资料 / 其余7家医院应用证明 / 应用医院</w:t>
        <w:cr/>
        <w:t>4、其他相关资料 / 其余三项专利 / 厦门大学附属第一医院、大博医疗科技股份有限公司</w:t>
        <w:cr/>
        <w:t>5、其他相关资料 / 论文被收录与引用报告 / 厦门市医药研究所医药信息中心</w:t>
        <w:cr/>
        <w:t>6、检索查新报告 / 查新咨询报告书 / 厦门市医药研究所医药信息中心</w:t>
        <w:cr/>
        <w:t>7、其他相关资料 / 未列入主要完成人同意报奖证明 / 厦门大学附属第一医院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