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最终灭菌医疗器械包装用闪蒸法纤维屏障材料关键技术及产业化</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本项目属于纺织技术领域，涉及非织造布技术、纺织机械和有机合成纤维交叉学科。</w:t>
        <w:cr/>
        <w:t/>
        <w:cr/>
        <w:t xml:space="preserve"> 闪蒸法纤维屏障材料具有优秀的微生物屏障性能、高透气性和高强度，成为高值及中高风险医疗器械包装首选的透气屏障材料，对保障医疗器械全生命周期的无菌状态和人民生命健康至关重要。50多年来，全球只有美国杜邦公司独家生产，年总产能仅为7万吨，仅有三款用于医疗器械包装的产品，迭代速度慢，难以满足市场快速升级的需求。杜邦公司还对中国市场采取差别化策略，供应数量有限且周期长，定价全球最高。在新冠疫情期间因供应紧张率先对中国断供，对我国医疗安全体系构成实质性威胁，难以满足国内医疗健康及重大卫生事件需求。</w:t>
        <w:cr/>
        <w:t/>
        <w:cr/>
        <w:t xml:space="preserve"> 厦门当盛新材料有限公司经过多年研发，于2019年成功突破了闪蒸法纺丝技术工艺与装备壁垒，成为全球第二家、中国第一家实现高强度聚乙烯无纺布量产的企业，完成了我国首条闪蒸纺丝生产线建设，打破了全球50多年的独家供应格局，极大提升了国内医疗器械包装的自主可控与供应安全。本项目实现了关键技术方法和生产设备的重大突破，解决了屏障材料卡脖子问题，主要创新为：</w:t>
        <w:cr/>
        <w:t/>
        <w:cr/>
        <w:t/>
        <w:cr/>
        <w:t xml:space="preserve">	中国首创闪蒸法纤维屏障材料制备新技术。通过大量条件实验，深刻理解了聚乙烯在高温高压溶液中的流动和流变行为，明晰了原料分子量与分子量分布及溶剂体系对纺丝过程的影响，创立了闪蒸法纺丝技术。通过对喷丝组件结构设计和铺网方法研究，解决了超高速纺丝条件下无法成网的问题。设计了超大体量溶剂气体回收和提纯工艺，实现了溶剂循环利用和绿色低碳排放。</w:t>
        <w:cr/>
        <w:t xml:space="preserve">	创新研发设计并制造闪蒸法纤维屏障材料成套生产新装备。自主研发了制造专用设备系统，包括连续加料装置、反应装置、超高速喷丝系统、均匀化铺网装置、成布装置等，以及超大体量溶剂回收设备，攻克了规模化稳定生产的难题，填补了我国在闪蒸法纤维屏障材料生产设备领域的技术空白。</w:t>
        <w:cr/>
        <w:t xml:space="preserve">	建立医疗器械用包装材料高阻菌与高透气一体化新机制。阐明了闪蒸纺丝过程中纤维微结构演变与聚集性能的关系规律，通过对纤维结构的调控，同步实现了阻菌性和透气性的显著提升，设计并制造出符合医疗器械合规要求的闪蒸法最终灭菌医疗器械包装产品，推动了国内医疗器械包装材料的国产化替代，促进了行业技术进步。</w:t>
        <w:cr/>
        <w:t/>
        <w:cr/>
        <w:t/>
        <w:cr/>
        <w:t xml:space="preserve"> 目前已建成我国首条闪蒸法纤维屏障材料生产线，年产能6000吨，产品可等同替代同等进口材料。本项目形成自主技术装备及产业化，项目已获授权国际专利1件，发明专利6件，实用新型3件，发表学术论文4篇，发布企业标准2项，获省部级一等奖1项，科技成果鉴定1项。</w:t>
        <w:cr/>
        <w:t/>
        <w:cr/>
        <w:t xml:space="preserve"> 闪蒸纺丝技术的突破使我国成为全球第二个掌握此技术的国家，实现了闪蒸非织造行业从0到1的突破，解决了闪蒸法纤维屏障材料制备的卡脖子问题。此技术成果已全面开展验证，应用于院感、输注类和脊柱类等医疗器械灭菌包装，近三年项目直接收入累计超4亿人民币，实现利润7千多万。这一技术突破与应用为产业升级、供应链保障和地缘政治风险规避奠定了坚实的基础。</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1.厦门当盛新材料有限公司;</w:t>
        <w:cr/>
        <w:t>2.大博医疗科技股份有限公司;</w:t>
        <w:cr/>
        <w:t>3.厦门大学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1、罗章生：</w:t>
        <w:cr/>
        <w:t xml:space="preserve">贡献：作为项目负责人，围绕闪蒸法纤维屏障材料关键技术及产业化，设计项目整体研究方案统筹协调项目实施，研发出新型最终灭菌医疗器械包装用材料。对创新点 1、2、3 提出指导性建议。支持该技术贡献的材料：专利1，2，3，4，5，6，7，；论文1，2，4；中国纺织工业联合会成果鉴定证书。</w:t>
        <w:cr/>
        <w:t>在该项技术研发工作中投入的工作量占工作总量的80%。</w:t>
        <w:cr/>
        <w:t>2、朱倩沁：</w:t>
        <w:cr/>
        <w:t xml:space="preserve">贡献：作为项目主要完成人，围绕创新点1、2、3做出重要贡献。支持该技术贡献的材料：专利3，7，8，9，10；论文1，2，3，4。</w:t>
        <w:cr/>
        <w:t>在该项技术研发工作中投入的工作量占工作总量的80%。</w:t>
        <w:cr/>
        <w:t>3、林超越：</w:t>
        <w:cr/>
        <w:t xml:space="preserve">贡献：作为项目主要完成人，围绕创新点3做出重要贡献。支持该技术贡献的材料：发明专利“一种可吸收植入物及配套器械组合产品的灭菌方法ZL202110178157.3”、发明专利“一种耐高温湿热灭菌的铝合金加工方法、铝合金及医疗器械ZL202110119608.6”。</w:t>
        <w:cr/>
        <w:t>在该项技术研发工作中投入的工作量占工作总量的70%。</w:t>
        <w:cr/>
        <w:t>4、朱慧飞：</w:t>
        <w:cr/>
        <w:t xml:space="preserve">贡献：作为项目主要完成人，围绕创新点1、2做出重要贡献。支持该技术贡献的材料：专利2，7，8，9，10；论文1，4。</w:t>
        <w:cr/>
        <w:t>在该项技术研发工作中投入的工作量占工作总量的70%。</w:t>
        <w:cr/>
        <w:t>5、李磊：</w:t>
        <w:cr/>
        <w:t xml:space="preserve">贡献：作为项目骨干人员，围绕创新点1做出贡献。支持该技术贡献的材料：专利2；论文2，3。</w:t>
        <w:cr/>
        <w:t>在该项技术研发工作中投入的工作量占工作总量的60%。</w:t>
        <w:cr/>
        <w:t>6、王老乌：</w:t>
        <w:cr/>
        <w:t xml:space="preserve">贡献：作为项目骨干人员，围绕创新点3做出贡献。支持该技术贡献的材料：发明专利“一种可吸收植入物及配套器械组合产品的灭菌方法ZL202110178157.3”、发明专利“一种耐高温湿热灭菌的铝合金加工方法、铝合金及医疗器械ZL202110119608.6”。</w:t>
        <w:cr/>
        <w:t>在该项技术研发工作中投入的工作量占工作总量的50%。</w:t>
        <w:cr/>
        <w:t>7、胡庆：</w:t>
        <w:cr/>
        <w:t xml:space="preserve">贡献：作为项目骨干人员，围绕创新点2、3做出贡献。支持该技术贡献的材料：中国医疗器械行业协会成果鉴定。</w:t>
        <w:cr/>
        <w:t>在该项技术研发工作中投入的工作量占工作总量的50%。</w:t>
        <w:cr/>
        <w:t>8、曾达：</w:t>
        <w:cr/>
        <w:t xml:space="preserve">贡献：作为项目骨干人员，围绕创新点3做出贡献。支持该技术贡献的材料：发明专利“一种可吸收植入物及配套器械组合产品的灭菌方法ZL202110178157.3”、发明专利“一种耐高温湿热灭菌的铝合金加工方法、铝合金及医疗器械ZL202110119608.6”。</w:t>
        <w:cr/>
        <w:t>在该项技术研发工作中投入的工作量占工作总量的50%。</w:t>
        <w:cr/>
        <w:t>9、练福成：</w:t>
        <w:cr/>
        <w:t xml:space="preserve">贡献：作为项目骨干人员，围绕创新点3做出贡献。支持该技术贡献的材料：中第六届(2023)中国医疗器械创新创业大赛无源医疗器械第一名（评价证明第7个），2022年度十大类纺织创新产品（评价证明第6个）。</w:t>
        <w:cr/>
        <w:t>在该项技术研发工作中投入的工作量占工作总量的50%。</w:t>
        <w:cr/>
        <w:t>10、黄凤娇：</w:t>
        <w:cr/>
        <w:t xml:space="preserve">贡献：作为项目骨干人员，围绕创新点2、3做出贡献。支持该技术贡献的材料：中国医疗器械行业协会成果鉴定、第七届(2024)中国医疗器械创新创业大赛二等奖。</w:t>
        <w:cr/>
        <w:t>在该项技术研发工作中投入的工作量占工作总量的100%。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1、其他 / A Device for Spinning Fibres Based on Flash Evaporation / LU500162 / 卢森堡 / 1 : 厦门当盛新材料有限公司 / 1 : 余伦斌,2 : 罗章生 / 有效</w:t>
        <w:cr/>
        <w:t>2、发明专利 / 一种采用闪蒸法的超高速纺丝设备及纺丝方法 / ZL201811463877.9 / 中国 / 1 : 厦门当盛新材料有限公司 / 1 : 罗章生,2 : 罗铮,3 : 朱慧飞 / 有效</w:t>
        <w:cr/>
        <w:t>3、发明专利 / 一种聚乙烯膜的生产方法 / ZL202011373700.7 / 中国 / 1 : 厦门当盛新材料有限公司,2 : 厦门大学 / 1 : 徐俊勇,2 : 吴俊杰,3 : 罗章生,4 : 李磊,5 : 朱倩沁 / 有效</w:t>
        <w:cr/>
        <w:t>4、发明专利 / 一种测量闪蒸纺丝过程中丝束与气流冲击力的装置 / ZL202110824106.3 / 中国 / 1 : 厦门当盛新材料有限公司 / 1 : 罗章生,2 : 余伦斌 / 有效</w:t>
        <w:cr/>
        <w:t>5、发明专利 / 一种新型阻菌透气面料及其制备方法 / ZL202210837465.7 / 中国 / 1 : 厦门当盛新材料有限公司 / 1 : 罗章生,2 : 徐俊勇 / 有效</w:t>
        <w:cr/>
        <w:t>6、发明专利 / 多喷孔喷头、闪纺设备和闪纺方法 / ZL202211021842.6 / 中国 / 1 : 厦门当盛新材料有限公司 / 1 : 罗章生,2 : 徐俊勇,3 : 袁新红 / 有效</w:t>
        <w:cr/>
        <w:t>7、发明专利 / 一种多单元组合高速纺丝铺网设备及其成网方法 / ZL202311687790.0 / 中国 / 1 : 厦门当盛新材料有限公司 / 1 : 罗章生,2 : 朱慧飞,3 : 徐俊勇,4 : 朱倩沁,5 : 单磊,6 : 何力军 / 有效</w:t>
        <w:cr/>
        <w:t>8、实用新型 / 一种医用包装袋 / ZL202123297114.1 / 中国 / 1 : 厦门当盛新材料有限公司 / 1 : 朱慧飞,2 : 何力军,3 : 朱倩沁 / 有效</w:t>
        <w:cr/>
        <w:t>9、实用新型 / 一种预灌封注射器包装盒 / ZL202123294953.8 / 中国 / 1 : 厦门当盛新材料有限公司 / 1 : 朱慧飞,2 : 何力军,3 : 朱倩沁 / 有效</w:t>
        <w:cr/>
        <w:t>10、实用新型 / 非涂胶吸塑盒 / ZL202222037660.X / 中国 / 1 : 厦门当盛新材料有限公司 / 1 : 刘爽,2 : 胡庆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1、产业用纺织品 / 甬道结构设计对闪蒸纺丝性能的影响 / 0.683 / 2022/第40卷第8期/13-18 / 2022-08-25 / 未收录 / 3 / 通讯作者：4/朱慧飞;第一作者：1/罗章生;作者：2/徐俊勇,3/朱倩沁;</w:t>
        <w:cr/>
        <w:t>2、中国塑料 / 基于闪蒸法制备再生聚乙烯无纺布及其性能研究 / 1.570 / 2022/第36卷第5期/14-18 / 2022-05-24 / 未收录 / 11 / 通讯作者：2/李磊,3/罗章生;第一作者：1/夏云霞;作者：4/朱倩沁,5/何力军;</w:t>
        <w:cr/>
        <w:t>3、中国塑料 / 聚乙烯瞬时释压纺丝法无纺布制备及其性能研究 / 1.570 / 2021/第35卷第2期/41-45 / 2021-02-25 / 未收录 / 7 / 第一作者：1/李磊;作者：2/朱倩沁,3/夏云霞,4/张俊峰,5/何力军;</w:t>
        <w:cr/>
        <w:t>4、中国包装 / 浅析迪森纸？在绿色包装产品和文创产品的研究与应用 / 0.297 / 2023/总第315期/59-65 / 2023-11-15 / 未收录 / 1 / 通讯作者：5/罗章生;第一作者：1/朱慧飞;作者：2/徐俊勇,3/朱倩沁,4/单磊;</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项目查新检索报告 / 教育部科技查新工作站（L19）</w:t>
        <w:cr/>
        <w:t>2、国家法律法规要求的行业审批文件 / 医疗器械注册证 / 国家药品监督管理局</w:t>
        <w:cr/>
        <w:t>3、其他相关资料 / 厦大转让专利给当盛公司的证明文件 / 国家知识产权局</w:t>
        <w:cr/>
        <w:t>4、其他相关资料 / 当盛、大博项目合作，大博专利证明 / 国家知识产权局</w:t>
        <w:cr/>
        <w:t>5、其他相关资料 / 当盛、大博、厦大工信部揭榜挂帅（第二批）合作证明 / 厦门当盛新材料有限公司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