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张爱强</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国际科技合作奖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半导体材料是国家科技自立自强的重要支柱，更是保障国家独立安全不可或缺的战略科技材料之一。应用于高端集成电路芯片生产制造的核心材料尚未形成国产化材料的量产纪录，属于卡脖子的战略科技材料，国产化率不足5%，绝大部分产品仍被日本信越化学、日产化学、美国杜邦、德国默克等国际集团公司垄断，供应链风险巨大，一旦出现断供行为，将重创我国核心半导体产业。</w:t>
        <w:cr/>
        <w:t/>
        <w:cr/>
        <w:t>回国后，ZHANG AIQIANG博士毅然辞去此前在海内外的所有其它工作职务，利用四年多的时间从国际交流合作、人才培养、平台建设、材料配方研发、工艺开发、实际应用产线验证到成品批量生产、供应链建设等方面开展了全链条的攻关工作。</w:t>
        <w:cr/>
        <w:t/>
        <w:cr/>
        <w:t>在国际交流合作方面，ZHANG AIQIANG 博士对中外广泛开展科技合作交流发挥重要推动作用。2024年，ZHANG AIQIANG 博士作为福建省代表之一受邀参加庆祝中华人民共和国成立75周年外国专家招待会，首肯其为中国社会主义现代化建设作出了不可磨灭的贡献，希冀其当好中国式现代化事业的建设者，当好中外交流合作的桥梁纽带，当好增进人民友谊的民间大使，为推动构建人类命运共同体作出新的更大贡献。同年，在ZHANG AIQIANG 博士的引荐下，新加坡永续发展与环境部部长兼贸工部主管贸易关系部长傅海燕一行到嘉庚创新实验室考察交流，双方就氢能领域科技产业等方面合作展开研讨，并规划在绿氢技术的发展及供应链的建设方面开展实质性的合作，为嘉庚创新实验室战略能源科技产品开拓以新加坡作为枢纽的国际市场打下重要基础；另外，ZHANG AIQIANG 博士代表嘉庚创新实验室分别接待了新加坡国立大学前资深副校长一行、新加坡企业发展局中国华南区副司长、新加坡驻厦门总领事馆领事等一行，探讨关于嘉庚实验室、厦门大学与新加坡政府、高校层面关于人才培养以及化学学科等方面的深度合作并形成进一步深入合作共识。ZHANG AIQIANG 博士为福建省、厦门市积极引进国内外先进技术和管理经验，系统梳理省内高校、科研院所、先进制造企业已形成的产业链条和集群优势，结合我省科技发展实际，提出在十五五期间涉及产业领域需要重点攻关技术目录和2025年的技术榜单。ZHANG AIQIANG 博士示范性的提出了供应链稳定性、生产线一致性以及终端客户验证等标准化流程。同时作为顾问专家为厦门市筹建精细化工园区建言献策。</w:t>
        <w:cr/>
        <w:t/>
        <w:cr/>
        <w:t>在引育团队和人才培养方面，ZHANG AIQIANG 博士秉承为国家培养稀缺性人才的战略目标，构建了金字塔式人才梯队体系，通过引进全球顶尖专家、培养本土骨干、储备青年人才的三级战略，打造了半导体材料领域的国际化创新团队，组建了一支拥有化学、材料、工程等交叉学科背景、跨国企业资深研发和运营经验的国际化团队。包括汇聚国际半导体领域资深专家，组建具有跨国企业研发运营背景的核心团队：先后引入在IBM、AZ等知名企业从事研发工作多年、熟知半导体行业的技术现状及发展趋势的行业稀缺人才担任研发总监指导产品研发及技术迭代；邀请深耕电子材料的销售、技术应用、生产、质量及其管理领域长达三十五年的陶氏化学前东南亚区域业务总监担任总经理助理，负责量产线的建设、生产工艺及及质量管理；邀请在半导体电子化学品材料工艺工程领域拥有深厚技术基础的前陶氏化学技术经理、前AtoTech高级工程师担任生产技术主管，其深厚的技术积淀显著提升工艺工程水平；邀请前麦德美亚洲市场经理担任市场战略总监，构建科学的市场运营和渠道拓展体系。与此同时，ZHANG AIQIANG 博士高度重视本土人才的带教和培养，先后委任来自厦门大学、中山大学有机化学、物理化学、高分子材料等专业的博士人才作为研发骨干，研发团队在ZHANG AIQIANG 博士的栽培下已具备独立开发新产品的能力，其中2人入选福建省高层次C类人才，3人获批厦门市高层次C类人才称号，3人评定高级工程师。此外，从产业链补强的角度，ZHANG AIQIANG 博士引入在半导体工业界拥有30年的工作经历，历任中芯国际运营总监、长江存储信息技术总监等要职的行业专家WAN XUDONG在嘉庚创新实验室开展先进制造业智能制造软件系统的产业化开发，并创业孵化高技术企业，填补福建省在先进制程芯片制造业中完全国产化智能工业软件系统领域的空白；从战略合作角度，ZHANG AIQIANG 博士聘请美籍华人谢志峰博士等行业领军专家担任嘉庚创新实验室战略顾问专家，形成技术预见-产业研判-战略决策的智力支撑体系，通过定期参加全球半导体年会获得的资讯，为实验室在半导体材料方向的产业布局建言献策。</w:t>
        <w:cr/>
        <w:t/>
        <w:cr/>
        <w:t>鉴于配方型湿电子化学品的主要成分、性能及关键添加剂的筛选与应用，需要经历大量的试验摸索，才能使得产品综合性能符合相关技术的严苛要求，同时需要在实验室模拟产线实际应用工艺，以准确评估产品性能。为应对这些挑战，ZHANG AIQIANG 博士创新性提出在新产品开发过程中结合团队厚实的跨学科理论知识与产品实际开发经验，不断完善、建立各个功能性组分数据资料库，探索并累积各种化合物的化学与物理特性、作用机理以及各组分之间的协同作用；进一步设计化学分子官能团并开发新型配方的评估标准和测试表征系统，使团队具备根据终端客户动态需求持续研发出新技术、新产品的坚实基础与显著竞争力优势。</w:t>
        <w:cr/>
        <w:t/>
        <w:cr/>
        <w:t>在平台建设和工艺开发方面，首先，ZHANG AIQIANG 博士作为战略顾问专家深度参与高端电子化学品国家工程研究中心（重组）平台建设工作，紧密结合国家重点战略需求，在关键技术攻关和产业化推进、重大战略方向布局和平台搭建、核心企业导入和深度合作等方面为国家工程研究中心做出突出贡献；其次，ZHANG AIQIANG 博士建立了综合半导体材料分析检测及应用测试平台，制定业界认可的半导体关键材料评估标准、评估方案和评估流程，量化明确国产化替代要求，缩短国产化替代周期；第三，ZHANG AIQIANG 博士牵头推动达成南平市人民政府与嘉庚创新实验室签署共建氟新材料创新研究院的框架协议，共同运营、研发高端电子化学品。此次合作加快推动嘉庚实验室与南平市政府实现优势互补、深化实质性合作、促进地方经济发展的重要举措。</w:t>
        <w:cr/>
        <w:t/>
        <w:cr/>
        <w:t>针对高端光刻介质材料技术发展方向：（1）围绕释气的产生机理展开系统性探究并建立行之有效的表征方法，从机理上寻找合适的方法减少释气的产生；（2）高刻蚀选择比材料的开发：与终端用户通力合作，整合终端用户的实际使用需求进行材料的研发工作，并充分利用材料机构的材料开发能力与终端用户的表征测试能力，确保材料开发方向符合实际使用要求；（3）绿色环保：开发更加绿色环保的配合物原材料，尤其是大宗溶剂、表面活性剂的使用。</w:t>
        <w:cr/>
        <w:t/>
        <w:cr/>
        <w:t xml:space="preserve"> 针对高端半导体清洗剂材料技术发展方向：（1）开展配方组分作用机理研究，建立作用机理与化合物结构、原材料配比及关键性能之间的关系，形成可靠、有力的原材料功能资料库，指导高性能清洗剂产品的快速开发；（2）以客户需求及实际产线应用条件为导向，建立材料分析与表征系统，为产品性能验证提供可靠的支撑； （3）多渠道解决原材料供应链问题，掌握关键添加剂自主设计合成与生产能力，开发适用于量产的电子级原材料纯化技术。</w:t>
        <w:cr/>
        <w:t/>
        <w:cr/>
        <w:t>在实际应用产线验证到成品批量生产方面，ZHANG AIQIANG 博士领衔的团队已成功开发出在高端逻辑芯片生产制造工艺中使用的ArF BARC、KrF BARC、TARC、SOC、SiARC、PERR、PR Stripper等数十支产品，建立一系列具有颠覆性技术的独立自主知识产权并已获得项目关键技术的中国授权高价值发明专利7件，在申发明专利及PCT共4件。该项目作为嘉庚实验室首个采用飞地合作模式的示范项目，鉴于三类化工用地的需求将生产基地落址于南平邵武市，并设立福建永庚科技有限公司，已在2024年建成年产12,480吨高端配方型湿电子化学品生产线和年产85,000加仑高端光刻介质材料生产线。目前产品已推进至包括中芯国际、厦门联芯、上海格科微电子、厦门士兰集科、三安光电等头部企业产线开展产品性能的实际验证，成品性能在光学参数、刻蚀速率、释气控制三大核心指标全面突破美日技术壁垒。验证结果表明：产品整体性能符合量产工艺要求且部分关键性能指标显著优于对标的美日产品, 并实现了一些重大科技突破，包括公司所研发的抗反射涂层产品解决了现有产品普遍存在的释气难题，明显提高了芯片制造产率和良率；所研发的一款无羟胺清洗剂产品，完全摆脱了产业链中巴斯夫作为唯一羟胺原材料供应商的限制，解决了行业供应链危机的同时又极大提高了产品的性价比。</w:t>
        <w:cr/>
        <w:t/>
        <w:cr/>
        <w:t>市场应用方面，高端光刻介质材料产品已取得国内半导体集成电路领域领军企业的采购订单和首选名录：ZHANG AIQIANG 博士带领团队自主开发的SOC产品在中芯国际启动的28nm制程国产化通线中完成了对日本进口产品的完全取代，性能超越竞品，芯片整体良率满足出货要求，已通过中芯国际产线验证并成为28nm国产化通线的首选产品，未来将有机会作为高通、博通、华为海思等海内外龙头企业的主要产品及技术节点，并形成稳定的产品销售；ZHANG AIQIANG 博士带领团队用高效配合、快速反应、紧贴需求的方案自主开发了适合芯片制造新工艺应用的SOC产品，近期也通过格科半导体（上海）有限公司的产线验证并取得24加仑的合同订单，产品将应用于0.61um 5000万像素的CIS产品上，已得到越来越多的终端客户认可，并逐步导入高端市场，如小米、VIVO 及 OPPO 等新一代手机芯片的生产制造工艺中。</w:t>
        <w:cr/>
        <w:t/>
        <w:cr/>
        <w:t>在社会影响力和经济效益方面，ZHANG AIQIANG 博士为国家、省、市半导体集成电路产业链上游的配套、中游的生产品控条件和下游的国产化标准化替代升级作出了杰出的贡献，并对高端半导体材料产业化示范形成了可复制的样本效应。通过自身产业资源和社会影响力，在各类行业论坛、产业年会广泛宣传福建省半导体产业核心优势，建立半导体材料联盟，强化终端用户、供应商的战略合作关系。与产业链终端用户通力合作，吸引多家国有投资机构积极开展融资工作，目前已获社会资本2.48亿，项目荣获中国创新创业大赛新材料全国赛初创组第二名，并入选2024年福建省数字经济重点项目。项目一期建设完成后，年产能可达12480吨半导体清洗材料，以及85000加仑高端光刻介质材料，年产值可超过30亿元；预计2025年内，产能可达4,000吨半导体清洗材料和17,000加仑光刻介质材料，对应年产值超过7亿元人民币。</w:t>
        <w:cr/>
        <w:t/>
        <w:cr/>
        <w:t>在体制机制改革创新和全产业链聚力协同方面，ZHANG AIQIANG 博士借鉴跨国企业先进管理经验，机制耦合，打造省级创新创业高地。陆续主导嘉庚创新实验室制定了多项成果转化和产业化专项政策包，明确了项目评价机制和产业化公司实体化运营的指导原则，细化了作价投资的实操流程。赋权改革细则实现了转化前所有权激励和转化后股权奖励双向并举，有效倒逼团队在转化前导入外部资金资源共担风险；并积极探索拨投结合、先用后转新思路，丰富多项改革任务的落地场景。此外，ZHANG AIQIANG 博士着力推动平台能级跃升，构建政产学研用金多维生态，多次倡议并推动实现厦门市政府设立首个规模为1亿元的省创新实验室科创基金，同时借力湖里区政府、翔安区政府在产业链、政策、园区等方面的资源禀赋共建科创产业加速器。截止2025年3月，实验室已成功孵化30家高技术企业，市场估值超20亿，并吸引投资逾6.7亿元，对省内产业转型升级起到良好示范带动效应。</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1.嘉庚创新实验室;</w:t>
        <w:cr/>
        <w:t>2.福建永庚科技有限公司;</w:t>
        <w:cr/>
        <w:t>3.闽晨星电子材料（厦门）有限公司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1、张爱强：</w:t>
        <w:cr/>
        <w:t>null</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