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干燥综合征早期诊治新策略的研究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原发性干燥综合征（primary Sjgren&amp;#39;s Syndrome，pSS）是最常见的自身免疫性疾病之一，目前SS仍缺乏有效的临床治疗手段。进一步阐明pSS的早期发病机制，对pSS的早期诊治及腺体功能保护具有重要意义。项目组围绕目前的诊疗难点开展一系列临床及基础的研究，主要成果有：</w:t>
        <w:cr/>
        <w:t/>
        <w:cr/>
        <w:t>1. 新认识揭示SS新亚群独特的临床特征，助力精准诊疗</w:t>
        <w:cr/>
        <w:t/>
        <w:cr/>
        <w:t>临床异质性是目前SS诊治面临的重大难题，SS以口干、眼干为主要特征，亦可伴随多系统损害。不同的亚群患者具有不同的临床特征，对疾病亚群的分析助力于精准诊疗。项目组对SS伴发血小板减少（ITP）《Frontiers in medicine》，神经系统受累的SS患者《Journal of clinical rheumatology》的临床特征、危险因素开展研究，帮助早期识别SS患者亚群，便于早期预防管理。</w:t>
        <w:cr/>
        <w:t/>
        <w:cr/>
        <w:t>2. 新工具发现SS早期诊疗标志物</w:t>
        <w:cr/>
        <w:t/>
        <w:cr/>
        <w:t>诊断滞后以及缺乏有效的早期干预靶点是pSS临床面临的重大难题，诊断时常已出现不可逆的腺体损伤而缺乏有效改善腺体功能的治疗措施，寻找新的早期标志物具有重要的意义。项目通过分析早期SS患者血清，外周细胞及腺体的特征，发现了对SS早期诊疗具有指导意义的抗钙网蛋白自身抗体，抗SP-1自身抗体，高水平的sFASL，IL-14a；特殊的单核细胞亚群，异常的组蛋白乙酰化；唾液腺中表达异常的CFTR及p-STAT1。提高SS患者的早期诊疗。该部分结果发表《Seminars in arthritis and rheumatism》、《RMD open》、《Arthritis research  research》等杂志。</w:t>
        <w:cr/>
        <w:t/>
        <w:cr/>
        <w:t>3. 新机制阐明SS发病原因</w:t>
        <w:cr/>
        <w:t/>
        <w:cr/>
        <w:t>目前SS发病原因不明，发病机制尚未完全阐明。项目组分析环境因素，如病毒感染《Frontiers in immunology》以及高脂饮食《Frontiers in Microbiology》与SS的发病相关，进一步完善SS的发病原因的探讨，指导SS的诊断及预防。</w:t>
        <w:cr/>
        <w:t/>
        <w:cr/>
        <w:t>4. 新定义定义SS疾病分期，识别早期阶段</w:t>
        <w:cr/>
        <w:t/>
        <w:cr/>
        <w:t>SS目前疾病分级不明确，因此缺乏对SS早期阶段的认识，项目组重新定义了疾病的4个阶段，也提出了早期SS各种靶向治疗临床实验失败的可能原因，阐明基于腺体功能的评估体系在识别早期SS中的重要地位，助力SS的早期诊断。该部分结果发表《Journal of autoimmunity》《Biodrugs》等杂志。</w:t>
        <w:cr/>
        <w:t/>
        <w:cr/>
        <w:t>通过对SS临床及实验室研究，阐明了SS不同亚群患者的临床特征，帮助早期预防并发症的发生，助力精准医疗。唇腺小切口检查术在基层单位的推广应用，提高诊断准确率。揭示了SS发病的新机制，走进社区进行SS的科普与早筛，提高了人群对SS的疾病认识。发现了一系列新标志物，帮助SS的早期诊断。定义了SS疾病的分期，识别疾病早期阶段，提出了保护腺体功能的评估体系，对于指导临床分级，临床用药及评估药物疗效具有重要的意义。</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1、石桂秀：</w:t>
        <w:cr/>
        <w:t>负责研究的总体方案设计，实施及技术路线的指导及论文撰写。作为5个创新点内容所发表论文的通讯作者，对本项目的5个创新点内容均有创造性贡献。在本项目研发工作中投入的工作量占个人工作总量的70%。</w:t>
        <w:cr/>
        <w:t>2、刘源：</w:t>
        <w:cr/>
        <w:t>负责干燥综合征临床异质性的研究与诊疗标志物筛查等研究，相关课题设计，论文撰写投稿等工作。对本项目创新点一，二，三内容具有创造性贡献，作为主要工作者发现了一系列自身抗体，分析总结了干燥综合征亚组的临床特征。在该项目技术研发工作中投入的工作量占个人工作量总量的50%。</w:t>
        <w:cr/>
        <w:t>3、钱红燕：</w:t>
        <w:cr/>
        <w:t>负责干燥综合征早期诊断标志物的研究，相关论文撰写投稿等工作。对创新点二，三内容具有创造性贡献，参与本部分内容的论文发表。在该项技术研发工作中投入的工作量占工作总量的40%。</w:t>
        <w:cr/>
        <w:t>4、张昕玮：</w:t>
        <w:cr/>
        <w:t>负责干燥综合征诊断标志物的研究，相关论文撰写投稿等工作。对创新点二，三内容具有创造性贡献，参与本部分内容的论文发表。在该项技术研发工作中投入的工作量占工作总量的30%。</w:t>
        <w:cr/>
        <w:t>5、陈世菊：</w:t>
        <w:cr/>
        <w:t>负责干燥综合征诊断标志物与临床研究的研究，相关论文撰写投稿等工作。对创新点二，四内容具有创造性贡献，参与本部分内容的论文发表。在该项技术研发工作中投入的工作量占工作总量的30%。</w:t>
        <w:cr/>
        <w:t>6、李燕：</w:t>
        <w:cr/>
        <w:t>负责干燥综合征表观遗传学等相关的研究，相关论文撰写投稿等工作。对创新点四，五内容具有创造性贡献，参与本部分内容的论文发表。在该项技术研发工作中投入的工作量占工作总量的35%。</w:t>
        <w:cr/>
        <w:t>7、何燕：</w:t>
        <w:cr/>
        <w:t>负责干燥综合征相关细胞表型变化的研究，相关论文撰写投稿等工作。对创新点二、三内容具有创造性贡献，参与本部分内容的论文发表。在该项技术研发工作中投入的工作量占工作总量的25%。</w:t>
        <w:cr/>
        <w:t>8、宣景秀：</w:t>
        <w:cr/>
        <w:t>负责干燥综合征发病因素探讨的研究，相关论文撰写投稿等工作。对创新点三、四内容具有创造性贡献，参与本部分内容的论文发表。在该项技术研发工作中投入的工作量占工作总量的25%。</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1、Seminars in Arthritis and Rheumatism / Antinuclear antibodies positivity is a risk factor of recurrent pregnancy loss: A meta-analysis / 4.500 / 50(4):534-543 / 2020-08-01 / SCI收录 / 33 / 通讯作者：8/Liu yuan,9/Shi guixiu;第一作者：1/Chen shiju;作者：2/Yang guomei,3/Wu puji,4/Sun yuechi,5/Dai fan,6/He yan,7/Qian Hongyan;</w:t>
        <w:cr/>
        <w:t>2、Journal of Autoimmunity / Early diagnosis and treatment for Sj？gren＇s syndrome: current challenges, redefined disease stages and future prospects. / 12.672 / 117 (2021): 102590 / 2021-02-01 / SCI收录 / 29 / 通讯作者：7/Liu yuan,8/Shi guixiu;第一作者：1/Wang bin,2/Chen shiju,3/Zheng qin;作者：4/Li yan,5/Zhang xinwei,6/Xuan jingxiu;</w:t>
        <w:cr/>
        <w:t>3、Frontiers in Immunology / Abnormal Changes of Monocyte Subsets in Patients With Sj？gren＇s Syndrome. / 5.700 / 4(13):864920 / 2022-03-01 / SCI收录 / 16 / 通讯作者：3/Shi guixiu;第一作者：1/He yan,2/Chen rongjuan;</w:t>
        <w:cr/>
        <w:t>4、Frontiers in Medicine / Clinical Characteristics of Secondary Immune Thrombocytopenia Associated With Primary Sj？gren＇s Syndrome / 3.100 / 17（7）:138 / 2020-04-01 / SCI收录 / 15 / 通讯作者：3/Shi guixiu;第一作者：1/Dai fan,2/Yang guomei;</w:t>
        <w:cr/>
        <w:t>5、内科急危重症杂志 / 原发性干燥综合征重度血小板减少患者的临床及免疫学特点分析 / 0.000 / 28（2）：103-107 / 2022-03-25 / 其他 / 0 / 通讯作者：3/石桂秀;第一作者：1/王英;作者：2/蓝晶莹;</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国家自然科学基金项目批准书 / 国家自然科学基金</w:t>
        <w:cr/>
        <w:t>2、检索查新报告 / 查新报告 / 厦门市医药研究所医药信息中心</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