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基于靶向治疗策略构建中医药防治代谢相关性脂肪性肝病的精准诊疗</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代谢相关性脂肪性肝病（MAFLD）患病率呈快速上升趋势，作为肝硬化、肝细胞癌的重要因素 ，与心脑血管疾病、恶性肿瘤的高发密切相关，成为全球公共卫生的重大挑战。临床研究证明中药复 方具有多途径、多环节、多靶点的优势，可逆转MAFLD病理状态，成为MAFLD防治的重要手段。此外，MAFLD患者的行为和自我管理能力是防治成功与否的关键。因此，根据患者的具体情况，采用三师共管（专科医师、全科医师、健康管理师）模式构建MAFLD患者的精准防治体系具有重要意义。</w:t>
        <w:cr/>
        <w:t/>
        <w:cr/>
        <w:t>2012年以来，研究团队在国家、省、市级科研项目的资助下，历经十余年的相关基础与临床研究，建立MAFLD患者的中医药防治精准体系构建并推广应用，取得如下创新成果：</w:t>
        <w:cr/>
        <w:t/>
        <w:cr/>
        <w:t>1）以现代科技语言诠释MAFLD中医诊断的科学内涵：①首次运用舌象与系统生物学开展MAFLD的证候规律研究，完善MAFLD中医辨证；②国际上首次提出证候漂变术语，揭示了MAFLD常见证型的证候漂变现象及对疗效评估的影响。③构建肝纤维化无创诊断模型F，为MAFLD患者的肝纤维化筛查提供便捷、可靠的临床工具。④首次建立MAFLD-HCC糖原风险模型（NHGRM），预警MAFLD疾病进展。</w:t>
        <w:cr/>
        <w:t/>
        <w:cr/>
        <w:t>2）构建茵陈蒿汤类方治疗MAFLD的精准体系：①基于经典名方茵陈蒿汤，创制茵陈蒿汤类方，首次开展治疗MAFLD临床及基础研究，明确其作用靶点并证实该方具有显著改善MAFLD肝功能、肝组织病理的临床疗效，治疗技术在全国十余家临床机构应用，社会效益显著；②国内首次引入数学模型均匀设计法，成功剖析茵陈及其与栀子的组合是茵陈蒿汤治疗MAFLD不同作用途径的效应中药，解决了中药复方效应中药不清、物质基础不明的科学难题，实现以现代科技语言诠释方剂配伍的理论创新，极大的推动中医药科技进步。③揭示热应激及肝脏昼夜节律Clock蛋白在MAFLD发病中具有重要作用，从药物疗效、药物机制、效应中药、时间管理等方面构建茵陈蒿汤类方治疗MAFLD精准体系。</w:t>
        <w:cr/>
        <w:t/>
        <w:cr/>
        <w:t>3)在全国率先开展基于三师共管创新管理模式，以多学科诊治，借助云网络平台建立MAFLD信息管理数据库，成立完善的中医肝病健康管理中心，实现全流程、精细化、个体化的中医健康管理并推广应用。</w:t>
        <w:cr/>
        <w:t/>
        <w:cr/>
        <w:t>研究团队发表论文91篇，其中SCI收录论文15篇，被引频次900次，获奖5次，获4项知识产权授权；研究骨干分别入选国家中医药管理局青年岐黄学者、第四批全国中医优秀人才、福建省高层次人才、第六批国家级老中医药专家学术继承人等，培养硕、博士50余人，提升人才培养质量；治疗技术已推广至全国各临床单位使用；研究团队与天一堂生物股份有限公司签订技术合作开发合同，助推研究项目产业化。该研究项目中西医结合，双管齐下，相辅相成，建立MAFLD的精准防治体系，多角度、多环节的控制疾病进展，大幅度提升中医药治疗MAFLD的开发技术水平，具有重大的社会和经济效益。</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1.厦门市中医院;</w:t>
        <w:cr/>
        <w:t>2.厦门大学</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1、梁惠卿：</w:t>
        <w:cr/>
        <w:t>负责本项目所有创新点的总体设计、实施；建立MAFLD中西医结合防诊治体系并推广应用；国内首次采用“三师共管”创新管理模式；开展MAFLD证候规律、中医证型及体质的系统生物学研究；基于经典名方茵陈蒿汤创制茵陈蒿汤类方，明确其作用靶点并证实该方能够显著改善MAFLD肝功能、肝组织病理；揭示热应激及肝脏昼夜节律Clock蛋白在MAFLD发病中具有重要作用，从多维度构建茵陈蒿汤类方治疗MAFLD精准体系。</w:t>
        <w:cr/>
        <w:t>2、陈少东：</w:t>
        <w:cr/>
        <w:t>负责本项目所有创新点的总体设计、实施和临床推广应用，提出“不同作用途径的特定效应中药是复方配伍的科学内涵”假说。在中医方剂配伍研究领域，引入数学模型“均匀设计法”，证实茵陈及其与栀子的组合，是茵陈蒿汤治疗MAFLD不同作用途径的效应中药，从而解决中药复方“效应中药不清”的科学难题，阐明中药复方治疗MAFLD的物质基础。结合现代科技技术，对中医舌诊与肝病相关性进行研究，建立高清保真的舌象图谱。</w:t>
        <w:cr/>
        <w:t>3、郑晓婷：</w:t>
        <w:cr/>
        <w:t xml:space="preserve">开展茵陈蒿汤类方治疗MAFLD临床及基础研究，明确其作用靶点并证实该方具有显著改善MAFLD肝功能、血脂、彩超及肝组织病理的临床疗效；治疗效果良好且未见明显不良反应，为茵陈蒿汤类方的应用开发和推广打下坚实的基础。构建肝纤维化无创诊断模型F，并采用ROC评估其诊断效能，具有较高的敏感度和特异度，为合并NAFLD的CHB患者的肝纤维化筛查提供便捷、可靠的临床工具。</w:t>
        <w:cr/>
        <w:t/>
        <w:cr/>
        <w:t>4、毛乾国：</w:t>
        <w:cr/>
        <w:t xml:space="preserve">负责本项目科技创新点1的临床推广应用，发表论文数篇。提出“证候漂变”术语，揭示了 MAFLD 常见证型的证候漂变现象及证候漂变对疗效评估的影响；开展中医证型、中医体质的系统生物学研究，挖掘不同中医证型、中医体质所蕴含的生物学特征，为中医药防治MAFLD 提供科学依据，为茵陈蒿汤类方的应用开发和推广打下坚实的基础。	</w:t>
        <w:cr/>
        <w:t>5、林立：</w:t>
        <w:cr/>
        <w:t>负责本项目科技创新点2的临床推广应用，发表论文数篇。在临床工作中采用随机对照方法观察茵陈蒿汤类方治疗MAFLD患者的临床疗效，结果证实该复方能明显改善MAFLD患者肝功能、血脂及彩超等指标，治疗效果良好且未见明显不良反应，为茵陈蒿汤类方的应用开发和推广打下坚实的基础。</w:t>
        <w:cr/>
        <w:t>6、刘垚昱：</w:t>
        <w:cr/>
        <w:t xml:space="preserve">借助云网络平台建立MAFLD 信息管理数据库，建立完善的中医肝病健康管理中心，实现全流程、精细化的中医健康管理，防止肝炎活动和疾病进展。</w:t>
        <w:cr/>
        <w:t/>
        <w:cr/>
        <w:t>7、王玉杰：</w:t>
        <w:cr/>
        <w:t>基于中医理论“整体配伍”的方剂特点，配合团队工作，基于茵陈与栀子作为茵陈蒿汤治疗NAFLD的效应中药，筛选其关键有效成分绿原酸与栀子苷，开展中药有效成分复方治疗NAFLD的剂量配比优化研究，同时深入探讨中药有效成分复方治疗NAFLD的作用机制，为今后中药有效成分复方防治NAFLD的药物研发奠定了扎实的工作基础。</w:t>
        <w:cr/>
        <w:t>8、赖鹏华：</w:t>
        <w:cr/>
        <w:t xml:space="preserve">基于中医理论“整体配伍”的方剂特点，配合团队工作，基于茵陈与栀子作为茵陈蒿汤治疗MAFLD的效应中药，筛选其关键有效成分绿原酸与栀子苷，开展中药有效成分复方治疗MAFLD的剂量配比优化研究，同时深入探讨中药有效成分复方治疗MAFLD的作用机制，为今后中药有效成分复方防治MAFLD的药物研发奠定了扎实的工作基础。同时基础研究揭示热应激及肝脏昼夜节律Clock蛋白在MAFLD发病中具有重要作用。</w:t>
        <w:cr/>
        <w:t/>
        <w:cr/>
        <w:t>9、吴春城：</w:t>
        <w:cr/>
        <w:t>开展MAFLD证候规律研究及中医证型、体质的系统生物学研究，挖掘不同中医证型、体质所蕴含的生物学特征。在临床工作借助云网络平台建立MAFLD 信息管理数据库，实现全流程、精细化、个体化的中医健康管理。</w:t>
        <w:cr/>
        <w:t>10、张满英：</w:t>
        <w:cr/>
        <w:t xml:space="preserve">借助云网络平台建立MAFLD 信息管理数据库，建立完善的中医肝病健康管理中心，实现全流程、精细化的中医健康管理，防止肝炎活动和疾病进展。</w:t>
        <w:cr/>
        <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1、发明专利 / 一种治疗脂肪肝的复方中药 / ZL201611113345.3 / 中国 / 1 : 厦门大学 / 1 : 陈少东,2 : 梁惠卿 / 有效</w:t>
        <w:c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1、Journal of Thermal Biology  / Heat stress reduces brown adipose tissue activity by exacerbating mitochondrial damage in type 2 diabetic mice  / 2.900 /  119 (2024) 103799 / 2024-01-01 / SCI收录 / 2 / 通讯作者：1/Shaodong Chen,2/Huiqing Liang;第一作者：3/Penghua Lai,4/ Linlin Zhang;作者：5/Yan Qiu,6/ Jie Ren,7/Xue Sun,8/Ting Zhang,9/ Liuyi Wang,10/Sijie Cheng,11/Sijia Liu,12/Hongli Zhuang,13/Daiwei Lu,14/Shaoliang Zhang;</w:t>
        <w:cr/>
        <w:t>2、中国中西医结合杂志 / 皂术茵陈方对非酒精性脂肪性肝炎大鼠 IRE1α-XBP1-STAT1 信号通路的影响 / 2.209 /  2022, 42 (10): 1220-1224 / 2022-08-18 / 其他 / 3 / 通讯作者：1/陈少东;第一作者：2/梁惠卿;作者：3/赖鹏华,4/刘垚昱,5/吴昦辰,6/黄稚真,7/郑燕茹,8/吴晓纹,9/胡敏,10/高凉琴;</w:t>
        <w:cr/>
        <w:t>3、中国中西医结合杂志 / 皂术茵陈方治疗非酒精性脂肪性肝炎的临床观察及其对肠道菌群的影响 / 2.209 / 2018,38(6);673-676 / 2018-06-14 / 其他 / 21 / 通讯作者：1/唐金模;第一作者：2/林立;作者：3/梁惠卿,4/庄鸿莉,5/连开伟,6/钟群燕,7/蔡洋,8/罗晨;</w:t>
        <w:cr/>
        <w:t>4、中华中医药杂志 / 湿热质非酒精性脂肪性肝病患者的证素分布规律及与肝组织学的相关性 / 2.727 / 2021,36(4):2286-2289 / 2021-04-21 / 其他 / 10 / 通讯作者：1/陈少东;第一作者：2/庄鸿莉;作者：3/梁惠卿,4/林立,5/郑晓婷,6/吴春城,7/吴耀南,8/刘垚昱,9/陈悦,10/张满英;</w:t>
        <w:cr/>
        <w:t>5、中华中医药杂志 / 非酒精性脂肪肝同病异证与肝活检病理学的相关性研究 / 2.727 / 2019,34(4):1462-1465 / 2019-04-01 / 其他 / 35 / 通讯作者：1/毛乾国;第一作者：2/林立;作者：3/梁惠卿,4/陈少东,5/陈国良,6/吴耀南,7/蔡洋,8/罗晨,9/罗丹,10/蔡珊珊,11/孙华胜;</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1、检索查新报告 / 医药卫生科技项目 查新咨询报告书 / 厦门市医药研究所</w:t>
        <w:cr/>
        <w:t>2、检索查新报告 / 论文被收录与引用报告 / 厦门市医药研究所</w:t>
        <w:cr/>
        <w:t>3、检索查新报告 / 论文专著情况 / 厦门市医药研究所</w:t>
        <w:cr/>
        <w:t>4、国家法律法规要求的行业审批文件 / 伦理证明及动物使用许可证明 / 厦门市中医院、厦门大学</w:t>
        <w:cr/>
        <w:t>5、技术鉴定证书及发明证书(复印件) / 项目立项、结题清单 / 国家自然科学基金委、福建省 科技厅、福建省卫生健康委</w:t>
        <w:cr/>
        <w:t>6、其他相关资料 / 入选人才清单 / 国家中医药管理局、厦门市委 组织部</w:t>
        <w:cr/>
        <w:t>7、其他相关资料 / 发表著作 / 厦门市中医院</w:t>
        <w:cr/>
        <w:t>8、其他相关资料 / 同意报奖知情同意书 / 庄鸿莉、唐金模、张林林</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