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乳腺癌精准治疗和预后体系的创新</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乳腺癌是中国女性最常见的恶性肿瘤，发病率位列女性恶性肿瘤之首，并以每年4%左右的速度逐年增加，而且发病日益年轻化。尽管近年来乳腺癌综合治疗取得了很大的进展，然而乳腺癌是具有高度异质性的恶性肿瘤，其潜在分子亚型、组织形态和对治疗的应答存在较大差异。因此，仍需要探索能辅助临床医师更好地选择适合患者的治疗方案以精准预测患者的治疗疗效及预后。本项目起止时间为2016年1月至2023年12月，历经8年的不断研究，通过对乳腺癌精准治疗和预后体系进行创新性研究，取得了系列性的成果。主要研究成果有： 1、通过对21-基因预后评分在乳腺癌预后和治疗决策中的作用进行系统研究，发现其不只能精准地预测乳腺癌患者的预后，而且与乳腺癌的化疗、放疗和手术治疗决策具有重要的作用，有助于精准预测乳腺癌的治疗疗效和预后。2、通过对基于ER、PR、HER2和病理分级的生物学因素联合解剖学因素所建立的乳腺癌病理预后分期进行系统分析，发现乳腺癌病理预后分期不只具有更好的预后分层，而且对乳腺癌的化疗、放疗和手术精准治疗决策具有重要的作用，使相当部分的患者避免不必要的术后辅助治疗，避免了放化疗潜在的不良反应，减轻患者的负担，具有重要的经济和社会效益。3、通过对不同的乳腺癌病理类型进行系统性研究，发现不同病理类型乳腺癌的临床特征和预后存在很大差异，确立了不同病理类型患者的局部治疗模式。4、通过对IV期乳腺癌的转移模式和局部治疗模式进行研究，发现不同亚型的乳腺癌具有特异的转移模式而且进行局部治疗可以改善IV期乳腺癌患者的预后，对晚期乳腺癌的临床随访模式以及局部治疗策略的选择具有重要的指导意义。5、通过对乳腺癌的生物标记物进行研究，发现了包括circ_0011946、CMTM5、KIF11、circNCOR1等与乳腺癌侵袭转移具有重要相关性的标记物，有助于精准预测乳腺癌患者的预后并开发新的治疗靶点来改善乳腺癌患者的生存。通过本研究成果，能在有效提高乳腺癌治疗疗效的同时使相当部分患者避免不必要的辅助治疗，减少治疗副反应以及提高患者生存质量，并能节约大量的医疗资源。本项目累计发表SCI论文53篇，单篇影响因子最高达11.492，累计被SCI杂志引用684次，单篇引用最高达71次，其中基于隐匿性乳腺癌的研究成果被2019年ESMO乳腺癌指南所引用，并获得包括韩国KSMO、中国CSCO、印度ISMPO、日本JSMO、马来西亚MOS、新加坡SSO和中国台湾TOS等泛亚洲肿瘤联盟的推荐。基于乳腺癌重建术后放射治疗的研究被2023年美国镭学会适应症使用标准指南所引用。相关研究成果已在国内多家三级医院推广应用，具有重要的经济和社会效益。</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1.厦门大学附属第一医院（厦门市第一医院）</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1、吴三纲：</w:t>
        <w:cr/>
        <w:t>负责项目的总体设计，主要开展了本项目的一系列研究，对本项目做出了创新性的贡献。为全部创新点的主要完成人，投入本项目的工作量占本人工作量的90%。</w:t>
        <w:cr/>
        <w:t>2、周娟：</w:t>
        <w:cr/>
        <w:t>负责部分项目的研究设计、课题指导以及文章的撰写，对本项目的推广应用有显著贡献。为全部创新点的主要完成人，投入本项目的工作量占本人工作量的80%。</w:t>
        <w:cr/>
        <w:t>3、陈双龙：</w:t>
        <w:cr/>
        <w:t>负责部分项目的研究设计以及文章的撰写，对本项目的推广应用有显著贡献。对本项目的创新点3具有突出贡献，投入本项目的工作量占本人工作量的30%。</w:t>
        <w:cr/>
        <w:t>4、刘凯华：</w:t>
        <w:cr/>
        <w:t>负责部分项目的研究设计以及文章的撰写，对本项目的推广应用有显著贡献。对本项目的创新点2具有突出贡献，投入本项目的工作量占本人工作量的30%。</w:t>
        <w:cr/>
        <w:t>5、陈清爽：</w:t>
        <w:cr/>
        <w:t>负责部分项目的研究设计以及文章的撰写，对本项目的推广应用有显著贡献。对本项目的创新点5具有突出贡献，投入本项目的工作量占本人工作量的30%。</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1、npj Breast Cancer / Incorporation of biologic factors for the staging of de novo stage IV breast cancer / 6.600 /  2020；6：43 / 2020-09-07 / SCI收录 / 7 / 通讯作者：6/周娟,7/吴三纲;第一作者：1/何振宇,2/练晨露,3/王军;作者：4/雷剑,5/花丽;</w:t>
        <w:cr/>
        <w:t>2、Journal of Cancer / Comparable Survival between Additional Radiotherapy  and Local Surgery in Occult Breast Cancer after Axillary  Lymph Node Dissection: A Population-based Analysis / 3.300 / 2017；8(18):3849-3855 / 2017-10-17 / SCI收录 / 17 / 通讯作者：6/陈永雄,7/何振宇;第一作者：1/吴三纲,2/张文文;作者：3/孙家媛,4/李凤岩,5/林焕新;</w:t>
        <w:cr/>
        <w:t>3、The Breast / Men and women show similar survival outcome in stage IV breast cancer / 5.700 / 2017；34:115-121 / 2017-08-01 / SCI收录 / 8 / 通讯作者：6/苏静君,7/何振宇;第一作者：1/吴三纲,2/张文文;作者：3/廖许林,4/孙家媛,5/李凤岩;</w:t>
        <w:cr/>
        <w:t>4、Clinical and Translational Medicine / Prognostic validation and therapeutic decision-making of the AJCC eighth pathological prognostic staging for T3N0 breast cancer after mastectomy / 11.492 / 2020；10(1):125-136 / 2020-01-08 / SCI收录 / 11 / 通讯作者：6/周娟,7/何振宇;第一作者：1/吴三纲,2/王军;作者：3/雷剑,4/练晨露,5/花丽;</w:t>
        <w:cr/>
        <w:t>5、Cancer Research and Treatment / KIF11 Functions as an Oncogene and Is Associated with Poor Outcomes from Breast Cancer / 4.400 / 2019;51(3):1207-1221 / 2018-12-27 / SCI收录 / 55 / 通讯作者：7/何振宇,8/吴三纲;第一作者：1/周娟,2/陈伟荣,3/杨立朝;作者：4/王军,5/孙家媛,6/张文文;</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1、检索查新报告 / 查新咨询报告书 / 厦门市医药研究所医药信息中心</w:t>
        <w:cr/>
        <w:t>2、其他相关资料 / 论文被收录与引用报告 / 厦门市医药研究所医药信息中心</w:t>
        <w:cr/>
        <w:t>3、其他相关资料 / 同意报奖声明 / 厦门大学附属第一医院</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