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jc w:val="both"/>
        <w:rPr>
          <w:rFonts w:ascii="宋体" w:cs="宋体"/>
          <w:b w:val="0"/>
          <w:bCs/>
          <w:color w:val="auto"/>
          <w:kern w:val="0"/>
          <w:szCs w:val="32"/>
        </w:rPr>
      </w:pPr>
      <w:r>
        <w:rPr>
          <w:rFonts w:hint="eastAsia" w:ascii="宋体" w:cs="宋体"/>
          <w:b w:val="0"/>
          <w:bCs/>
          <w:color w:val="auto"/>
          <w:kern w:val="0"/>
          <w:szCs w:val="32"/>
        </w:rPr>
        <w:t>附件</w:t>
      </w:r>
      <w:r>
        <w:rPr>
          <w:rFonts w:ascii="宋体" w:cs="宋体"/>
          <w:b w:val="0"/>
          <w:bCs/>
          <w:color w:val="auto"/>
          <w:kern w:val="0"/>
          <w:szCs w:val="32"/>
        </w:rPr>
        <w:t>5</w:t>
      </w:r>
    </w:p>
    <w:p>
      <w:pPr>
        <w:pStyle w:val="6"/>
        <w:spacing w:line="500" w:lineRule="exact"/>
        <w:rPr>
          <w:rFonts w:ascii="宋体" w:cs="宋体"/>
          <w:color w:val="auto"/>
          <w:kern w:val="0"/>
          <w:sz w:val="44"/>
          <w:szCs w:val="44"/>
        </w:rPr>
      </w:pPr>
      <w:bookmarkStart w:id="0" w:name="_GoBack"/>
      <w:bookmarkEnd w:id="0"/>
      <w:r>
        <w:rPr>
          <w:rFonts w:ascii="宋体" w:cs="宋体"/>
          <w:color w:val="auto"/>
          <w:kern w:val="0"/>
          <w:sz w:val="44"/>
          <w:szCs w:val="44"/>
        </w:rPr>
        <w:t>202</w:t>
      </w:r>
      <w:r>
        <w:rPr>
          <w:rFonts w:hint="eastAsia" w:ascii="宋体" w:cs="宋体"/>
          <w:color w:val="auto"/>
          <w:kern w:val="0"/>
          <w:sz w:val="44"/>
          <w:szCs w:val="44"/>
          <w:lang w:val="en-US" w:eastAsia="zh-CN"/>
        </w:rPr>
        <w:t>4</w:t>
      </w:r>
      <w:r>
        <w:rPr>
          <w:rFonts w:hint="eastAsia" w:ascii="宋体" w:cs="宋体"/>
          <w:color w:val="auto"/>
          <w:kern w:val="0"/>
          <w:sz w:val="44"/>
          <w:szCs w:val="44"/>
        </w:rPr>
        <w:t>年厦门市技术先进型服务企业</w:t>
      </w:r>
    </w:p>
    <w:p>
      <w:pPr>
        <w:pStyle w:val="6"/>
        <w:spacing w:line="500" w:lineRule="exact"/>
        <w:rPr>
          <w:rFonts w:ascii="宋体" w:cs="宋体"/>
          <w:color w:val="auto"/>
          <w:kern w:val="0"/>
          <w:sz w:val="44"/>
          <w:szCs w:val="44"/>
        </w:rPr>
      </w:pPr>
      <w:r>
        <w:rPr>
          <w:rFonts w:hint="eastAsia" w:ascii="宋体" w:cs="宋体"/>
          <w:color w:val="auto"/>
          <w:kern w:val="0"/>
          <w:sz w:val="44"/>
          <w:szCs w:val="44"/>
        </w:rPr>
        <w:t>认定（复核）申报材料要求</w:t>
      </w:r>
    </w:p>
    <w:p>
      <w:pPr>
        <w:spacing w:line="500" w:lineRule="exact"/>
        <w:rPr>
          <w:rFonts w:ascii="仿宋" w:eastAsia="仿宋"/>
          <w:b/>
          <w:color w:val="auto"/>
          <w:sz w:val="32"/>
          <w:szCs w:val="32"/>
        </w:rPr>
      </w:pPr>
    </w:p>
    <w:p>
      <w:pPr>
        <w:spacing w:line="500" w:lineRule="exact"/>
        <w:rPr>
          <w:rFonts w:ascii="仿宋" w:eastAsia="仿宋"/>
          <w:b/>
          <w:color w:val="auto"/>
          <w:sz w:val="32"/>
          <w:szCs w:val="32"/>
        </w:rPr>
      </w:pPr>
      <w:r>
        <w:rPr>
          <w:rFonts w:ascii="仿宋" w:eastAsia="仿宋"/>
          <w:b/>
          <w:color w:val="auto"/>
          <w:sz w:val="32"/>
          <w:szCs w:val="32"/>
        </w:rPr>
        <w:t xml:space="preserve">     </w:t>
      </w:r>
      <w:r>
        <w:rPr>
          <w:rFonts w:hint="eastAsia" w:ascii="仿宋" w:eastAsia="仿宋"/>
          <w:b/>
          <w:color w:val="auto"/>
          <w:sz w:val="32"/>
          <w:szCs w:val="32"/>
        </w:rPr>
        <w:t>一、申报材料</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一）《全国技术先进型服务企业认定（复核）申请表》（国家网上系统填写后打印），附企业开展技术先进型服务业务论述（包括企业的基本情况、采用先进技术和研发活动情况、经营管理情况、发展前景与规划、在行业中的地位与竞争优势等内容）；</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（二）厦门市技术先进型服务企业认定（复核）申报承诺书（</w:t>
      </w:r>
      <w:r>
        <w:rPr>
          <w:rFonts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年版）；</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（三）工作场所证明的复印件（网上提交原件扫描件，书面提交加盖企业印章的复印件</w:t>
      </w:r>
      <w:r>
        <w:rPr>
          <w:rFonts w:hint="eastAsia" w:ascii="仿宋" w:hAnsi="仿宋" w:eastAsia="仿宋" w:cs="宋体"/>
          <w:color w:val="auto"/>
          <w:sz w:val="32"/>
          <w:szCs w:val="32"/>
          <w:shd w:val="clear" w:color="auto" w:fill="FFFFFF"/>
        </w:rPr>
        <w:t>）</w:t>
      </w:r>
      <w:r>
        <w:rPr>
          <w:rFonts w:hint="eastAsia" w:ascii="仿宋" w:hAnsi="仿宋" w:eastAsia="仿宋" w:cs="宋体"/>
          <w:color w:val="auto"/>
          <w:kern w:val="0"/>
          <w:sz w:val="32"/>
          <w:szCs w:val="32"/>
        </w:rPr>
        <w:t>；</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（四）企业上一年度资产负债表、现金流量表、利润表和单位完税证明（加盖企业公章）；</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五）企业上年度技术先进型服务收入及离岸服务外包业务收入明细表（加盖企业公章），并附服务（离岸服务）销售合同（服务合同、合作开发合同、委托开发协议书）和销售票据（销售发票、外汇收入核销证明）；主营收入超过1000万元的申报企业，需提供上一年度技术先进型服务业务专项审计报告及企业所得税年度纳税申报表（主表）；</w:t>
      </w:r>
    </w:p>
    <w:p>
      <w:pPr>
        <w:spacing w:line="560" w:lineRule="exact"/>
        <w:ind w:firstLine="697" w:firstLineChars="218"/>
        <w:rPr>
          <w:rFonts w:ascii="仿宋" w:hAnsi="仿宋" w:eastAsia="仿宋" w:cs="宋体"/>
          <w:color w:val="auto"/>
          <w:kern w:val="0"/>
          <w:sz w:val="32"/>
          <w:szCs w:val="32"/>
        </w:rPr>
      </w:pPr>
      <w:r>
        <w:rPr>
          <w:rFonts w:hint="eastAsia" w:ascii="仿宋" w:hAnsi="仿宋" w:eastAsia="仿宋" w:cs="宋体"/>
          <w:color w:val="auto"/>
          <w:kern w:val="0"/>
          <w:sz w:val="32"/>
          <w:szCs w:val="32"/>
        </w:rPr>
        <w:t>（六）企业员工花名册（注明员工学历、职务、从事离岸服务外包人员情况）、企业上年度就业人员社会保险费或个人所得税的缴纳证明（加盖企业印章）；</w:t>
      </w:r>
    </w:p>
    <w:p>
      <w:pPr>
        <w:spacing w:line="500" w:lineRule="exact"/>
        <w:ind w:firstLine="480" w:firstLineChars="150"/>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（七）企业采用先进技术或具备较强研发能力佐证材料，包括知识产权证书、获奖证明以及其他相关证明材料（可选报）。</w:t>
      </w:r>
    </w:p>
    <w:p>
      <w:pPr>
        <w:spacing w:line="500" w:lineRule="exact"/>
        <w:rPr>
          <w:rFonts w:ascii="仿宋" w:eastAsia="仿宋"/>
          <w:b/>
          <w:color w:val="auto"/>
          <w:sz w:val="32"/>
          <w:szCs w:val="32"/>
        </w:rPr>
      </w:pPr>
      <w:r>
        <w:rPr>
          <w:rFonts w:ascii="仿宋" w:eastAsia="仿宋"/>
          <w:b/>
          <w:color w:val="auto"/>
          <w:sz w:val="32"/>
          <w:szCs w:val="32"/>
        </w:rPr>
        <w:t xml:space="preserve">    </w:t>
      </w:r>
      <w:r>
        <w:rPr>
          <w:rFonts w:hint="eastAsia" w:ascii="仿宋" w:eastAsia="仿宋"/>
          <w:b/>
          <w:color w:val="auto"/>
          <w:sz w:val="32"/>
          <w:szCs w:val="32"/>
        </w:rPr>
        <w:t>二、纸质材料报送要求</w:t>
      </w:r>
    </w:p>
    <w:p>
      <w:pPr>
        <w:spacing w:line="500" w:lineRule="exact"/>
        <w:ind w:firstLine="640" w:firstLineChars="200"/>
        <w:rPr>
          <w:rFonts w:ascii="仿宋" w:eastAsia="仿宋"/>
          <w:b w:val="0"/>
          <w:bCs w:val="0"/>
          <w:color w:val="auto"/>
          <w:sz w:val="32"/>
          <w:szCs w:val="32"/>
        </w:rPr>
      </w:pPr>
      <w:r>
        <w:rPr>
          <w:rFonts w:ascii="仿宋" w:eastAsia="仿宋"/>
          <w:b w:val="0"/>
          <w:bCs w:val="0"/>
          <w:color w:val="auto"/>
          <w:sz w:val="32"/>
          <w:szCs w:val="32"/>
        </w:rPr>
        <w:t>(</w:t>
      </w:r>
      <w:r>
        <w:rPr>
          <w:rFonts w:hint="eastAsia" w:ascii="仿宋" w:eastAsia="仿宋"/>
          <w:b w:val="0"/>
          <w:bCs w:val="0"/>
          <w:color w:val="auto"/>
          <w:sz w:val="32"/>
          <w:szCs w:val="32"/>
        </w:rPr>
        <w:t>一</w:t>
      </w:r>
      <w:r>
        <w:rPr>
          <w:rFonts w:ascii="仿宋" w:eastAsia="仿宋"/>
          <w:b w:val="0"/>
          <w:bCs w:val="0"/>
          <w:color w:val="auto"/>
          <w:sz w:val="32"/>
          <w:szCs w:val="32"/>
        </w:rPr>
        <w:t>)</w:t>
      </w:r>
      <w:r>
        <w:rPr>
          <w:rFonts w:hint="eastAsia" w:ascii="仿宋" w:eastAsia="仿宋"/>
          <w:b w:val="0"/>
          <w:bCs w:val="0"/>
          <w:color w:val="auto"/>
          <w:sz w:val="32"/>
          <w:szCs w:val="32"/>
        </w:rPr>
        <w:t>按申报材料的顺序装订；</w:t>
      </w:r>
    </w:p>
    <w:p>
      <w:pPr>
        <w:spacing w:line="500" w:lineRule="exact"/>
        <w:rPr>
          <w:rFonts w:hint="eastAsia" w:ascii="仿宋" w:eastAsia="仿宋"/>
          <w:b w:val="0"/>
          <w:bCs w:val="0"/>
          <w:color w:val="auto"/>
          <w:sz w:val="32"/>
          <w:szCs w:val="32"/>
        </w:rPr>
      </w:pPr>
      <w:r>
        <w:rPr>
          <w:rFonts w:hint="eastAsia" w:ascii="仿宋" w:eastAsia="仿宋"/>
          <w:b w:val="0"/>
          <w:bCs w:val="0"/>
          <w:color w:val="auto"/>
          <w:sz w:val="32"/>
          <w:szCs w:val="32"/>
          <w:lang w:eastAsia="zh-CN"/>
        </w:rPr>
        <w:t>　　</w:t>
      </w:r>
      <w:r>
        <w:rPr>
          <w:rFonts w:hint="eastAsia" w:ascii="仿宋" w:eastAsia="仿宋"/>
          <w:b w:val="0"/>
          <w:bCs w:val="0"/>
          <w:color w:val="auto"/>
          <w:sz w:val="32"/>
          <w:szCs w:val="32"/>
        </w:rPr>
        <w:t>（二）</w:t>
      </w:r>
      <w:r>
        <w:rPr>
          <w:rFonts w:hint="eastAsia" w:ascii="仿宋" w:eastAsia="仿宋"/>
          <w:b w:val="0"/>
          <w:bCs w:val="0"/>
          <w:color w:val="auto"/>
          <w:sz w:val="32"/>
          <w:szCs w:val="32"/>
          <w:lang w:eastAsia="zh-CN"/>
        </w:rPr>
        <w:t>双面打印、</w:t>
      </w:r>
      <w:r>
        <w:rPr>
          <w:rFonts w:hint="eastAsia" w:ascii="仿宋" w:eastAsia="仿宋"/>
          <w:b w:val="0"/>
          <w:bCs w:val="0"/>
          <w:color w:val="auto"/>
          <w:sz w:val="32"/>
          <w:szCs w:val="32"/>
        </w:rPr>
        <w:t>胶装成册；</w:t>
      </w:r>
    </w:p>
    <w:p>
      <w:pPr>
        <w:spacing w:line="500" w:lineRule="exact"/>
        <w:rPr>
          <w:rFonts w:hint="eastAsia" w:ascii="仿宋" w:eastAsia="仿宋"/>
          <w:b w:val="0"/>
          <w:bCs w:val="0"/>
          <w:color w:val="auto"/>
          <w:sz w:val="32"/>
          <w:szCs w:val="32"/>
        </w:rPr>
      </w:pPr>
      <w:r>
        <w:rPr>
          <w:rFonts w:hint="eastAsia" w:ascii="仿宋" w:eastAsia="仿宋"/>
          <w:b w:val="0"/>
          <w:bCs w:val="0"/>
          <w:color w:val="auto"/>
          <w:sz w:val="32"/>
          <w:szCs w:val="32"/>
          <w:lang w:eastAsia="zh-CN"/>
        </w:rPr>
        <w:t>　　</w:t>
      </w:r>
      <w:r>
        <w:rPr>
          <w:rFonts w:hint="eastAsia" w:ascii="仿宋" w:eastAsia="仿宋"/>
          <w:b w:val="0"/>
          <w:bCs w:val="0"/>
          <w:color w:val="auto"/>
          <w:sz w:val="32"/>
          <w:szCs w:val="32"/>
        </w:rPr>
        <w:t>（三）报送材料一式一份，企业可根据自身需要选择邮寄纸质申报材料或到</w:t>
      </w:r>
      <w:r>
        <w:rPr>
          <w:rFonts w:hint="eastAsia" w:ascii="仿宋" w:eastAsia="仿宋"/>
          <w:b w:val="0"/>
          <w:bCs w:val="0"/>
          <w:color w:val="auto"/>
          <w:sz w:val="32"/>
          <w:szCs w:val="32"/>
          <w:lang w:eastAsia="zh-CN"/>
        </w:rPr>
        <w:t>市科技局</w:t>
      </w:r>
      <w:r>
        <w:rPr>
          <w:rFonts w:hint="eastAsia" w:ascii="仿宋" w:eastAsia="仿宋"/>
          <w:b w:val="0"/>
          <w:bCs w:val="0"/>
          <w:color w:val="auto"/>
          <w:sz w:val="32"/>
          <w:szCs w:val="32"/>
        </w:rPr>
        <w:t>提交纸质</w:t>
      </w:r>
      <w:r>
        <w:rPr>
          <w:rFonts w:hint="eastAsia" w:ascii="仿宋" w:eastAsia="仿宋"/>
          <w:b w:val="0"/>
          <w:bCs w:val="0"/>
          <w:color w:val="auto"/>
          <w:sz w:val="32"/>
          <w:szCs w:val="32"/>
          <w:lang w:eastAsia="zh-CN"/>
        </w:rPr>
        <w:t>申报</w:t>
      </w:r>
      <w:r>
        <w:rPr>
          <w:rFonts w:hint="eastAsia" w:ascii="仿宋" w:eastAsia="仿宋"/>
          <w:b w:val="0"/>
          <w:bCs w:val="0"/>
          <w:color w:val="auto"/>
          <w:sz w:val="32"/>
          <w:szCs w:val="32"/>
        </w:rPr>
        <w:t>材料。</w:t>
      </w:r>
    </w:p>
    <w:p>
      <w:pPr>
        <w:tabs>
          <w:tab w:val="left" w:pos="720"/>
        </w:tabs>
        <w:spacing w:line="500" w:lineRule="exact"/>
        <w:ind w:firstLine="640" w:firstLineChars="200"/>
        <w:rPr>
          <w:rFonts w:hint="eastAsia" w:ascii="仿宋" w:eastAsia="仿宋"/>
          <w:b/>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收件地址：思明区虎园路2号市科技局6号楼30</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室，收件人：</w:t>
      </w:r>
      <w:r>
        <w:rPr>
          <w:rFonts w:hint="eastAsia" w:ascii="仿宋_GB2312" w:hAnsi="仿宋_GB2312" w:eastAsia="仿宋_GB2312" w:cs="仿宋_GB2312"/>
          <w:i w:val="0"/>
          <w:iCs w:val="0"/>
          <w:caps w:val="0"/>
          <w:color w:val="auto"/>
          <w:spacing w:val="0"/>
          <w:sz w:val="32"/>
          <w:szCs w:val="32"/>
          <w:shd w:val="clear" w:color="auto" w:fill="FFFFFF"/>
          <w:lang w:eastAsia="zh-CN"/>
        </w:rPr>
        <w:t>李宇浩</w:t>
      </w:r>
      <w:r>
        <w:rPr>
          <w:rFonts w:hint="eastAsia" w:ascii="仿宋_GB2312" w:hAnsi="仿宋_GB2312" w:eastAsia="仿宋_GB2312" w:cs="仿宋_GB2312"/>
          <w:i w:val="0"/>
          <w:iCs w:val="0"/>
          <w:caps w:val="0"/>
          <w:color w:val="auto"/>
          <w:spacing w:val="0"/>
          <w:sz w:val="32"/>
          <w:szCs w:val="32"/>
          <w:shd w:val="clear" w:color="auto" w:fill="FFFFFF"/>
        </w:rPr>
        <w:t>，联系电话：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2031315</w:t>
      </w:r>
      <w:r>
        <w:rPr>
          <w:rFonts w:hint="eastAsia" w:ascii="仿宋_GB2312" w:hAnsi="仿宋_GB2312" w:eastAsia="仿宋_GB2312" w:cs="仿宋_GB2312"/>
          <w:i w:val="0"/>
          <w:iCs w:val="0"/>
          <w:caps w:val="0"/>
          <w:color w:val="auto"/>
          <w:spacing w:val="0"/>
          <w:sz w:val="32"/>
          <w:szCs w:val="32"/>
          <w:shd w:val="clear" w:color="auto" w:fill="FFFFFF"/>
        </w:rPr>
        <w:t>。</w:t>
      </w:r>
    </w:p>
    <w:p>
      <w:pPr>
        <w:tabs>
          <w:tab w:val="left" w:pos="720"/>
        </w:tabs>
        <w:spacing w:line="500" w:lineRule="exact"/>
        <w:ind w:firstLine="481" w:firstLineChars="150"/>
        <w:rPr>
          <w:rFonts w:ascii="仿宋" w:eastAsia="仿宋"/>
          <w:b/>
          <w:color w:val="auto"/>
          <w:sz w:val="32"/>
          <w:szCs w:val="32"/>
        </w:rPr>
      </w:pPr>
      <w:r>
        <w:rPr>
          <w:rFonts w:hint="eastAsia" w:ascii="仿宋" w:eastAsia="仿宋"/>
          <w:b/>
          <w:color w:val="auto"/>
          <w:sz w:val="32"/>
          <w:szCs w:val="32"/>
        </w:rPr>
        <w:t>三、申报材料样式</w:t>
      </w:r>
    </w:p>
    <w:p>
      <w:pPr>
        <w:tabs>
          <w:tab w:val="left" w:pos="720"/>
        </w:tabs>
        <w:spacing w:line="500" w:lineRule="exact"/>
        <w:ind w:firstLine="480" w:firstLineChars="150"/>
        <w:rPr>
          <w:rFonts w:ascii="仿宋" w:eastAsia="仿宋"/>
          <w:color w:val="auto"/>
          <w:sz w:val="32"/>
          <w:szCs w:val="32"/>
        </w:rPr>
      </w:pPr>
      <w:r>
        <w:rPr>
          <w:rFonts w:hint="eastAsia" w:ascii="仿宋" w:eastAsia="仿宋"/>
          <w:color w:val="auto"/>
          <w:sz w:val="32"/>
          <w:szCs w:val="32"/>
          <w:lang w:eastAsia="zh-CN"/>
        </w:rPr>
        <w:t>１、</w:t>
      </w:r>
      <w:r>
        <w:rPr>
          <w:rFonts w:hint="eastAsia" w:ascii="仿宋" w:eastAsia="仿宋"/>
          <w:color w:val="auto"/>
          <w:sz w:val="32"/>
          <w:szCs w:val="32"/>
        </w:rPr>
        <w:t>上年度收入及离岸服务外包业务收入明细表（模板）</w:t>
      </w: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jc w:val="center"/>
        <w:rPr>
          <w:b/>
          <w:color w:val="auto"/>
          <w:sz w:val="32"/>
          <w:szCs w:val="32"/>
        </w:rPr>
      </w:pPr>
      <w:r>
        <w:rPr>
          <w:rFonts w:hint="eastAsia"/>
          <w:b/>
          <w:color w:val="auto"/>
          <w:sz w:val="32"/>
          <w:szCs w:val="32"/>
        </w:rPr>
        <w:t>企业收入明细表</w:t>
      </w:r>
    </w:p>
    <w:p>
      <w:pPr>
        <w:spacing w:line="400" w:lineRule="exact"/>
        <w:jc w:val="center"/>
        <w:rPr>
          <w:b/>
          <w:color w:val="auto"/>
        </w:rPr>
      </w:pPr>
      <w:r>
        <w:rPr>
          <w:rFonts w:ascii="宋体"/>
          <w:b/>
          <w:color w:val="auto"/>
          <w:szCs w:val="21"/>
        </w:rPr>
        <w:t>****</w:t>
      </w:r>
      <w:r>
        <w:rPr>
          <w:rFonts w:hint="eastAsia" w:ascii="宋体"/>
          <w:b/>
          <w:color w:val="auto"/>
          <w:szCs w:val="21"/>
        </w:rPr>
        <w:t>年度</w:t>
      </w:r>
    </w:p>
    <w:p>
      <w:pPr>
        <w:spacing w:line="400" w:lineRule="exact"/>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400" w:lineRule="exact"/>
              <w:jc w:val="center"/>
              <w:rPr>
                <w:rFonts w:ascii="宋体"/>
                <w:b/>
                <w:color w:val="auto"/>
                <w:szCs w:val="21"/>
              </w:rPr>
            </w:pPr>
            <w:r>
              <w:rPr>
                <w:rFonts w:hint="eastAsia" w:ascii="宋体"/>
                <w:b/>
                <w:color w:val="auto"/>
                <w:szCs w:val="21"/>
              </w:rPr>
              <w:t>序号</w:t>
            </w:r>
          </w:p>
        </w:tc>
        <w:tc>
          <w:tcPr>
            <w:tcW w:w="3251" w:type="dxa"/>
            <w:vAlign w:val="center"/>
          </w:tcPr>
          <w:p>
            <w:pPr>
              <w:spacing w:line="40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400" w:lineRule="exact"/>
              <w:jc w:val="center"/>
              <w:rPr>
                <w:rFonts w:ascii="宋体"/>
                <w:b/>
                <w:color w:val="auto"/>
                <w:szCs w:val="21"/>
              </w:rPr>
            </w:pPr>
            <w:r>
              <w:rPr>
                <w:rFonts w:hint="eastAsia" w:ascii="宋体"/>
                <w:b/>
                <w:color w:val="auto"/>
                <w:szCs w:val="21"/>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restart"/>
            <w:vAlign w:val="center"/>
          </w:tcPr>
          <w:p>
            <w:pPr>
              <w:spacing w:line="400" w:lineRule="exact"/>
              <w:ind w:firstLine="360"/>
              <w:jc w:val="center"/>
              <w:rPr>
                <w:rFonts w:ascii="宋体"/>
                <w:color w:val="auto"/>
                <w:szCs w:val="21"/>
              </w:rPr>
            </w:pPr>
            <w:r>
              <w:rPr>
                <w:rFonts w:ascii="宋体"/>
                <w:color w:val="auto"/>
                <w:szCs w:val="21"/>
              </w:rPr>
              <w:t>1</w:t>
            </w:r>
          </w:p>
        </w:tc>
        <w:tc>
          <w:tcPr>
            <w:tcW w:w="3251" w:type="dxa"/>
            <w:vAlign w:val="center"/>
          </w:tcPr>
          <w:p>
            <w:pPr>
              <w:spacing w:line="400" w:lineRule="exact"/>
              <w:rPr>
                <w:rFonts w:ascii="宋体"/>
                <w:color w:val="auto"/>
                <w:szCs w:val="21"/>
              </w:rPr>
            </w:pPr>
            <w:r>
              <w:rPr>
                <w:rFonts w:hint="eastAsia"/>
                <w:color w:val="auto"/>
              </w:rPr>
              <w:t>服务外包收入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210" w:firstLineChars="100"/>
              <w:rPr>
                <w:rFonts w:ascii="宋体"/>
                <w:color w:val="auto"/>
                <w:szCs w:val="21"/>
              </w:rPr>
            </w:pPr>
            <w:r>
              <w:rPr>
                <w:rFonts w:hint="eastAsia"/>
                <w:color w:val="auto"/>
              </w:rPr>
              <w:t>其中：技术先进型服务收入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210" w:firstLineChars="100"/>
              <w:rPr>
                <w:color w:val="auto"/>
              </w:rPr>
            </w:pPr>
            <w:r>
              <w:rPr>
                <w:rFonts w:hint="eastAsia"/>
                <w:color w:val="auto"/>
              </w:rPr>
              <w:t>其中：离岸服务外包收入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jc w:val="center"/>
              <w:rPr>
                <w:rFonts w:ascii="宋体"/>
                <w:color w:val="auto"/>
                <w:szCs w:val="21"/>
              </w:rPr>
            </w:pPr>
            <w:r>
              <w:rPr>
                <w:rFonts w:ascii="宋体"/>
                <w:color w:val="auto"/>
                <w:szCs w:val="21"/>
              </w:rPr>
              <w:t>2</w:t>
            </w:r>
          </w:p>
        </w:tc>
        <w:tc>
          <w:tcPr>
            <w:tcW w:w="3251" w:type="dxa"/>
            <w:vAlign w:val="center"/>
          </w:tcPr>
          <w:p>
            <w:pPr>
              <w:spacing w:line="400" w:lineRule="exact"/>
              <w:rPr>
                <w:rFonts w:ascii="宋体"/>
                <w:color w:val="auto"/>
                <w:szCs w:val="21"/>
              </w:rPr>
            </w:pPr>
            <w:r>
              <w:rPr>
                <w:rFonts w:hint="eastAsia"/>
                <w:color w:val="auto"/>
              </w:rPr>
              <w:t>其他收入</w:t>
            </w: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jc w:val="center"/>
              <w:rPr>
                <w:rFonts w:ascii="宋体"/>
                <w:color w:val="auto"/>
                <w:szCs w:val="21"/>
              </w:rPr>
            </w:pPr>
          </w:p>
        </w:tc>
        <w:tc>
          <w:tcPr>
            <w:tcW w:w="3251" w:type="dxa"/>
            <w:vAlign w:val="center"/>
          </w:tcPr>
          <w:p>
            <w:pPr>
              <w:spacing w:line="400" w:lineRule="exact"/>
              <w:ind w:firstLine="54"/>
              <w:jc w:val="center"/>
              <w:rPr>
                <w:rFonts w:ascii="宋体"/>
                <w:color w:val="auto"/>
                <w:szCs w:val="21"/>
              </w:rPr>
            </w:pPr>
            <w:r>
              <w:rPr>
                <w:rFonts w:hint="eastAsia" w:ascii="宋体"/>
                <w:b/>
                <w:color w:val="auto"/>
                <w:szCs w:val="21"/>
              </w:rPr>
              <w:t>总收入合计</w:t>
            </w:r>
          </w:p>
        </w:tc>
        <w:tc>
          <w:tcPr>
            <w:tcW w:w="5206" w:type="dxa"/>
            <w:vAlign w:val="center"/>
          </w:tcPr>
          <w:p>
            <w:pPr>
              <w:spacing w:line="400" w:lineRule="exact"/>
              <w:ind w:firstLine="105" w:firstLineChars="50"/>
              <w:jc w:val="right"/>
              <w:rPr>
                <w:rFonts w:ascii="宋体"/>
                <w:color w:val="auto"/>
                <w:szCs w:val="21"/>
              </w:rPr>
            </w:pPr>
          </w:p>
        </w:tc>
      </w:tr>
    </w:tbl>
    <w:p>
      <w:pPr>
        <w:spacing w:line="400" w:lineRule="exact"/>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rPr>
          <w:b/>
          <w:color w:val="auto"/>
          <w:sz w:val="32"/>
          <w:szCs w:val="32"/>
        </w:rPr>
      </w:pPr>
    </w:p>
    <w:p>
      <w:pPr>
        <w:spacing w:line="400" w:lineRule="exact"/>
        <w:jc w:val="center"/>
        <w:rPr>
          <w:b/>
          <w:color w:val="auto"/>
          <w:sz w:val="32"/>
          <w:szCs w:val="32"/>
        </w:rPr>
      </w:pPr>
      <w:r>
        <w:rPr>
          <w:rFonts w:hint="eastAsia"/>
          <w:b/>
          <w:color w:val="auto"/>
          <w:sz w:val="32"/>
          <w:szCs w:val="32"/>
        </w:rPr>
        <w:t>技术先进型服务业务收入明细表</w:t>
      </w:r>
    </w:p>
    <w:p>
      <w:pPr>
        <w:spacing w:line="400" w:lineRule="exact"/>
        <w:jc w:val="center"/>
        <w:rPr>
          <w:b/>
          <w:color w:val="auto"/>
        </w:rPr>
      </w:pPr>
      <w:r>
        <w:rPr>
          <w:rFonts w:ascii="宋体"/>
          <w:b/>
          <w:color w:val="auto"/>
          <w:szCs w:val="21"/>
        </w:rPr>
        <w:t>****</w:t>
      </w:r>
      <w:r>
        <w:rPr>
          <w:rFonts w:hint="eastAsia" w:ascii="宋体"/>
          <w:b/>
          <w:color w:val="auto"/>
          <w:szCs w:val="21"/>
        </w:rPr>
        <w:t>年度</w:t>
      </w:r>
    </w:p>
    <w:p>
      <w:pPr>
        <w:spacing w:line="400" w:lineRule="exact"/>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400" w:lineRule="exact"/>
              <w:jc w:val="center"/>
              <w:rPr>
                <w:rFonts w:ascii="宋体"/>
                <w:b/>
                <w:color w:val="auto"/>
                <w:szCs w:val="21"/>
              </w:rPr>
            </w:pPr>
            <w:r>
              <w:rPr>
                <w:rFonts w:hint="eastAsia" w:ascii="宋体"/>
                <w:b/>
                <w:color w:val="auto"/>
                <w:szCs w:val="21"/>
              </w:rPr>
              <w:t>序号</w:t>
            </w:r>
          </w:p>
        </w:tc>
        <w:tc>
          <w:tcPr>
            <w:tcW w:w="3251" w:type="dxa"/>
            <w:vAlign w:val="center"/>
          </w:tcPr>
          <w:p>
            <w:pPr>
              <w:spacing w:line="40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400" w:lineRule="exact"/>
              <w:jc w:val="center"/>
              <w:rPr>
                <w:rFonts w:ascii="宋体"/>
                <w:b/>
                <w:color w:val="auto"/>
                <w:szCs w:val="21"/>
              </w:rPr>
            </w:pPr>
            <w:r>
              <w:rPr>
                <w:rFonts w:hint="eastAsia" w:ascii="宋体"/>
                <w:b/>
                <w:color w:val="auto"/>
                <w:szCs w:val="21"/>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1</w:t>
            </w:r>
          </w:p>
        </w:tc>
        <w:tc>
          <w:tcPr>
            <w:tcW w:w="3251" w:type="dxa"/>
            <w:vAlign w:val="center"/>
          </w:tcPr>
          <w:p>
            <w:pPr>
              <w:spacing w:line="400" w:lineRule="exact"/>
              <w:rPr>
                <w:rFonts w:ascii="宋体"/>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2</w:t>
            </w:r>
          </w:p>
        </w:tc>
        <w:tc>
          <w:tcPr>
            <w:tcW w:w="3251" w:type="dxa"/>
            <w:vAlign w:val="center"/>
          </w:tcPr>
          <w:p>
            <w:pPr>
              <w:spacing w:line="400" w:lineRule="exact"/>
              <w:rPr>
                <w:color w:val="auto"/>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3</w:t>
            </w:r>
          </w:p>
        </w:tc>
        <w:tc>
          <w:tcPr>
            <w:tcW w:w="3251" w:type="dxa"/>
            <w:vAlign w:val="center"/>
          </w:tcPr>
          <w:p>
            <w:pPr>
              <w:spacing w:line="400" w:lineRule="exact"/>
              <w:rPr>
                <w:rFonts w:ascii="宋体"/>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r>
              <w:rPr>
                <w:rFonts w:ascii="宋体"/>
                <w:color w:val="auto"/>
                <w:szCs w:val="21"/>
              </w:rPr>
              <w:t>4</w:t>
            </w:r>
          </w:p>
        </w:tc>
        <w:tc>
          <w:tcPr>
            <w:tcW w:w="3251" w:type="dxa"/>
            <w:vAlign w:val="center"/>
          </w:tcPr>
          <w:p>
            <w:pPr>
              <w:spacing w:line="400" w:lineRule="exact"/>
              <w:ind w:firstLine="54"/>
              <w:jc w:val="center"/>
              <w:rPr>
                <w:rFonts w:ascii="宋体"/>
                <w:b/>
                <w:color w:val="auto"/>
                <w:szCs w:val="21"/>
              </w:rPr>
            </w:pPr>
          </w:p>
        </w:tc>
        <w:tc>
          <w:tcPr>
            <w:tcW w:w="5206" w:type="dxa"/>
            <w:vAlign w:val="center"/>
          </w:tcPr>
          <w:p>
            <w:pPr>
              <w:spacing w:line="400" w:lineRule="exact"/>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400" w:lineRule="exact"/>
              <w:ind w:firstLine="360"/>
              <w:rPr>
                <w:rFonts w:ascii="宋体"/>
                <w:color w:val="auto"/>
                <w:szCs w:val="21"/>
              </w:rPr>
            </w:pPr>
          </w:p>
        </w:tc>
        <w:tc>
          <w:tcPr>
            <w:tcW w:w="3251" w:type="dxa"/>
            <w:vAlign w:val="center"/>
          </w:tcPr>
          <w:p>
            <w:pPr>
              <w:spacing w:line="400" w:lineRule="exact"/>
              <w:ind w:firstLine="54"/>
              <w:jc w:val="center"/>
              <w:rPr>
                <w:rFonts w:ascii="宋体"/>
                <w:color w:val="auto"/>
                <w:szCs w:val="21"/>
              </w:rPr>
            </w:pPr>
            <w:r>
              <w:rPr>
                <w:rFonts w:hint="eastAsia" w:ascii="宋体"/>
                <w:b/>
                <w:color w:val="auto"/>
                <w:szCs w:val="21"/>
              </w:rPr>
              <w:t>合</w:t>
            </w:r>
            <w:r>
              <w:rPr>
                <w:rFonts w:ascii="宋体"/>
                <w:b/>
                <w:color w:val="auto"/>
                <w:szCs w:val="21"/>
              </w:rPr>
              <w:t xml:space="preserve">   </w:t>
            </w:r>
            <w:r>
              <w:rPr>
                <w:rFonts w:hint="eastAsia" w:ascii="宋体"/>
                <w:b/>
                <w:color w:val="auto"/>
                <w:szCs w:val="21"/>
              </w:rPr>
              <w:t>计</w:t>
            </w:r>
          </w:p>
        </w:tc>
        <w:tc>
          <w:tcPr>
            <w:tcW w:w="5206" w:type="dxa"/>
            <w:vAlign w:val="center"/>
          </w:tcPr>
          <w:p>
            <w:pPr>
              <w:spacing w:line="400" w:lineRule="exact"/>
              <w:ind w:firstLine="105" w:firstLineChars="50"/>
              <w:jc w:val="right"/>
              <w:rPr>
                <w:rFonts w:ascii="宋体"/>
                <w:color w:val="auto"/>
                <w:szCs w:val="21"/>
              </w:rPr>
            </w:pPr>
          </w:p>
        </w:tc>
      </w:tr>
    </w:tbl>
    <w:p>
      <w:pPr>
        <w:spacing w:line="400" w:lineRule="exact"/>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360" w:lineRule="auto"/>
        <w:rPr>
          <w:b/>
          <w:color w:val="auto"/>
          <w:sz w:val="32"/>
          <w:szCs w:val="32"/>
        </w:rPr>
      </w:pPr>
    </w:p>
    <w:p>
      <w:pPr>
        <w:spacing w:line="360" w:lineRule="auto"/>
        <w:jc w:val="center"/>
        <w:rPr>
          <w:b/>
          <w:color w:val="auto"/>
          <w:sz w:val="32"/>
          <w:szCs w:val="32"/>
        </w:rPr>
      </w:pPr>
      <w:r>
        <w:rPr>
          <w:rFonts w:hint="eastAsia"/>
          <w:b/>
          <w:color w:val="auto"/>
          <w:sz w:val="32"/>
          <w:szCs w:val="32"/>
        </w:rPr>
        <w:t>离岸服务外包业务收入明细表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有限公司（公章）</w:t>
      </w:r>
      <w:r>
        <w:rPr>
          <w:rFonts w:ascii="宋体"/>
          <w:color w:val="auto"/>
          <w:szCs w:val="21"/>
        </w:rPr>
        <w:t xml:space="preserve">                                  </w:t>
      </w:r>
      <w:r>
        <w:rPr>
          <w:rFonts w:hint="eastAsia" w:ascii="宋体"/>
          <w:color w:val="auto"/>
          <w:szCs w:val="21"/>
        </w:rPr>
        <w:t>货币单位：人民币万元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额（万元）</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w:t>
            </w:r>
            <w:r>
              <w:rPr>
                <w:rFonts w:ascii="宋体"/>
                <w:b/>
                <w:color w:val="auto"/>
                <w:szCs w:val="21"/>
              </w:rPr>
              <w:t xml:space="preserve">   </w:t>
            </w:r>
            <w:r>
              <w:rPr>
                <w:rFonts w:hint="eastAsia" w:ascii="宋体"/>
                <w:b/>
                <w:color w:val="auto"/>
                <w:szCs w:val="21"/>
              </w:rPr>
              <w:t>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hint="eastAsia" w:ascii="宋体"/>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p>
    <w:p>
      <w:pPr>
        <w:spacing w:line="440" w:lineRule="exact"/>
        <w:rPr>
          <w:rFonts w:hint="eastAsia" w:ascii="宋体"/>
          <w:color w:val="auto"/>
          <w:szCs w:val="21"/>
        </w:rPr>
      </w:pPr>
    </w:p>
    <w:p>
      <w:pPr>
        <w:tabs>
          <w:tab w:val="left" w:pos="720"/>
        </w:tabs>
        <w:ind w:firstLine="640" w:firstLineChars="200"/>
        <w:rPr>
          <w:rFonts w:ascii="仿宋" w:eastAsia="仿宋"/>
          <w:color w:val="auto"/>
          <w:sz w:val="32"/>
          <w:szCs w:val="32"/>
        </w:rPr>
      </w:pPr>
      <w:r>
        <w:rPr>
          <w:rFonts w:ascii="仿宋" w:eastAsia="仿宋"/>
          <w:color w:val="auto"/>
          <w:sz w:val="32"/>
          <w:szCs w:val="32"/>
        </w:rPr>
        <w:t>2</w:t>
      </w:r>
      <w:r>
        <w:rPr>
          <w:rFonts w:hint="eastAsia" w:ascii="仿宋" w:eastAsia="仿宋"/>
          <w:color w:val="auto"/>
          <w:sz w:val="32"/>
          <w:szCs w:val="32"/>
        </w:rPr>
        <w:t>、技术先进服务业务专项审计报告专项审计报告模板</w:t>
      </w:r>
    </w:p>
    <w:p>
      <w:pPr>
        <w:pStyle w:val="6"/>
        <w:spacing w:after="0" w:line="500" w:lineRule="exact"/>
        <w:rPr>
          <w:rFonts w:ascii="宋体"/>
          <w:color w:val="auto"/>
          <w:sz w:val="44"/>
        </w:rPr>
      </w:pPr>
    </w:p>
    <w:p>
      <w:pPr>
        <w:pStyle w:val="6"/>
        <w:spacing w:after="0" w:line="500" w:lineRule="exact"/>
        <w:rPr>
          <w:rFonts w:ascii="宋体"/>
          <w:color w:val="auto"/>
          <w:sz w:val="44"/>
        </w:rPr>
      </w:pPr>
      <w:r>
        <w:rPr>
          <w:rFonts w:hint="eastAsia" w:ascii="宋体"/>
          <w:color w:val="auto"/>
          <w:sz w:val="44"/>
        </w:rPr>
        <w:t>专项审计报告</w:t>
      </w:r>
    </w:p>
    <w:p>
      <w:pPr>
        <w:spacing w:line="480" w:lineRule="exact"/>
        <w:ind w:right="26"/>
        <w:jc w:val="right"/>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所专审字</w:t>
      </w:r>
      <w:r>
        <w:rPr>
          <w:rFonts w:ascii="宋体"/>
          <w:color w:val="auto"/>
          <w:sz w:val="24"/>
        </w:rPr>
        <w:t>(20**)</w:t>
      </w:r>
      <w:r>
        <w:rPr>
          <w:rFonts w:hint="eastAsia" w:ascii="宋体"/>
          <w:color w:val="auto"/>
          <w:sz w:val="24"/>
        </w:rPr>
        <w:t>第</w:t>
      </w:r>
      <w:r>
        <w:rPr>
          <w:rFonts w:ascii="宋体"/>
          <w:color w:val="auto"/>
          <w:sz w:val="24"/>
        </w:rPr>
        <w:t xml:space="preserve">   </w:t>
      </w:r>
      <w:r>
        <w:rPr>
          <w:rFonts w:hint="eastAsia" w:ascii="宋体"/>
          <w:color w:val="auto"/>
          <w:sz w:val="24"/>
        </w:rPr>
        <w:t>号</w:t>
      </w:r>
    </w:p>
    <w:p>
      <w:pPr>
        <w:spacing w:line="360" w:lineRule="auto"/>
        <w:ind w:right="17"/>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有限公司：</w:t>
      </w:r>
    </w:p>
    <w:p>
      <w:pPr>
        <w:spacing w:line="360" w:lineRule="auto"/>
        <w:ind w:firstLine="480" w:firstLineChars="200"/>
        <w:rPr>
          <w:rFonts w:ascii="宋体"/>
          <w:color w:val="auto"/>
          <w:sz w:val="24"/>
        </w:rPr>
      </w:pPr>
      <w:r>
        <w:rPr>
          <w:rFonts w:ascii="宋体"/>
          <w:color w:val="auto"/>
          <w:sz w:val="24"/>
        </w:rPr>
        <w:t xml:space="preserve"> </w:t>
      </w:r>
      <w:r>
        <w:rPr>
          <w:rFonts w:hint="eastAsia" w:ascii="宋体"/>
          <w:color w:val="auto"/>
          <w:sz w:val="24"/>
        </w:rPr>
        <w:t>我们接受委托，审计了厦门</w:t>
      </w:r>
      <w:r>
        <w:rPr>
          <w:rFonts w:ascii="宋体"/>
          <w:color w:val="auto"/>
          <w:sz w:val="24"/>
        </w:rPr>
        <w:t>***</w:t>
      </w:r>
      <w:r>
        <w:rPr>
          <w:rFonts w:hint="eastAsia" w:ascii="宋体"/>
          <w:color w:val="auto"/>
          <w:sz w:val="24"/>
        </w:rPr>
        <w:t>有限公司（以下简称贵公司）提供的</w:t>
      </w:r>
      <w:r>
        <w:rPr>
          <w:rFonts w:ascii="宋体"/>
          <w:color w:val="auto"/>
          <w:sz w:val="24"/>
        </w:rPr>
        <w:t>****</w:t>
      </w:r>
      <w:r>
        <w:rPr>
          <w:rFonts w:hint="eastAsia" w:ascii="宋体"/>
          <w:color w:val="auto"/>
          <w:sz w:val="24"/>
        </w:rPr>
        <w:t>年度企业总收入、服务外包业务收入表、服务外包离岸业务收入明细表及其附注。</w:t>
      </w:r>
    </w:p>
    <w:p>
      <w:pPr>
        <w:spacing w:line="360" w:lineRule="auto"/>
        <w:ind w:right="17" w:firstLine="480" w:firstLineChars="200"/>
        <w:rPr>
          <w:rFonts w:ascii="宋体"/>
          <w:color w:val="auto"/>
          <w:sz w:val="24"/>
        </w:rPr>
      </w:pPr>
      <w:r>
        <w:rPr>
          <w:rFonts w:hint="eastAsia" w:ascii="宋体"/>
          <w:color w:val="auto"/>
          <w:sz w:val="24"/>
        </w:rPr>
        <w:t>一、管理层的责任</w:t>
      </w:r>
    </w:p>
    <w:p>
      <w:pPr>
        <w:spacing w:line="360" w:lineRule="auto"/>
        <w:ind w:firstLine="480" w:firstLineChars="200"/>
        <w:rPr>
          <w:color w:val="auto"/>
        </w:rPr>
      </w:pPr>
      <w:r>
        <w:rPr>
          <w:rFonts w:hint="eastAsia" w:ascii="宋体"/>
          <w:color w:val="auto"/>
          <w:sz w:val="24"/>
        </w:rPr>
        <w:t>按照《厦门市技术先进型服务企业认定管理办法》的规定编制企业服务外包业务收入表、服务外包离岸业务收入明细表及其附注是贵公司管理层的责任。这种责任包括：对提供的相关资料的真实性、完整性及合法性负责。</w:t>
      </w:r>
    </w:p>
    <w:p>
      <w:pPr>
        <w:spacing w:line="360" w:lineRule="auto"/>
        <w:ind w:right="17" w:firstLine="480" w:firstLineChars="200"/>
        <w:rPr>
          <w:rFonts w:ascii="宋体"/>
          <w:color w:val="auto"/>
          <w:sz w:val="24"/>
        </w:rPr>
      </w:pPr>
      <w:r>
        <w:rPr>
          <w:rFonts w:hint="eastAsia" w:ascii="宋体"/>
          <w:color w:val="auto"/>
          <w:sz w:val="24"/>
        </w:rPr>
        <w:t>二、注册会计师的责任</w:t>
      </w:r>
    </w:p>
    <w:p>
      <w:pPr>
        <w:spacing w:line="360" w:lineRule="auto"/>
        <w:ind w:right="17" w:firstLine="480" w:firstLineChars="200"/>
        <w:rPr>
          <w:rFonts w:ascii="宋体"/>
          <w:color w:val="auto"/>
          <w:sz w:val="24"/>
        </w:rPr>
      </w:pPr>
      <w:r>
        <w:rPr>
          <w:rFonts w:hint="eastAsia" w:ascii="宋体"/>
          <w:color w:val="auto"/>
          <w:sz w:val="24"/>
        </w:rPr>
        <w:t>我们的审计是依据中国注册会计师审计准则、《厦门市技术先进型服务企业认定管理办法》的规定和要求进行的。我们的责任是在履行必要的审验程序后，对这些财务资料发表审计意见。在审计过程中，我们结合贵公司的实际情况，实施了包括抽查会计记录等我们认为必要的审计程序。</w:t>
      </w:r>
    </w:p>
    <w:p>
      <w:pPr>
        <w:spacing w:line="360" w:lineRule="auto"/>
        <w:ind w:right="17" w:firstLine="480" w:firstLineChars="200"/>
        <w:rPr>
          <w:rFonts w:ascii="宋体"/>
          <w:color w:val="auto"/>
          <w:sz w:val="24"/>
        </w:rPr>
      </w:pPr>
      <w:r>
        <w:rPr>
          <w:rFonts w:hint="eastAsia" w:ascii="宋体"/>
          <w:color w:val="auto"/>
          <w:sz w:val="24"/>
        </w:rPr>
        <w:t>三、审计意见</w:t>
      </w:r>
    </w:p>
    <w:p>
      <w:pPr>
        <w:spacing w:line="360" w:lineRule="auto"/>
        <w:ind w:right="17" w:firstLine="480" w:firstLineChars="200"/>
        <w:rPr>
          <w:rFonts w:ascii="宋体"/>
          <w:color w:val="auto"/>
          <w:sz w:val="24"/>
        </w:rPr>
      </w:pPr>
      <w:r>
        <w:rPr>
          <w:rFonts w:hint="eastAsia" w:ascii="宋体"/>
          <w:color w:val="auto"/>
          <w:sz w:val="24"/>
        </w:rPr>
        <w:t>我们认为，贵公司所提供的</w:t>
      </w:r>
      <w:r>
        <w:rPr>
          <w:rFonts w:ascii="宋体"/>
          <w:color w:val="auto"/>
          <w:sz w:val="24"/>
        </w:rPr>
        <w:t>****</w:t>
      </w:r>
      <w:r>
        <w:rPr>
          <w:rFonts w:hint="eastAsia" w:ascii="宋体"/>
          <w:color w:val="auto"/>
          <w:sz w:val="24"/>
        </w:rPr>
        <w:t>年度企业总收入、服务外包业务收入表、服务外包离岸业务收入明细表及其附注，已按照《厦门市技术先进型服务企业认定管理办法》的相关规定编制，公允反映了贵公司</w:t>
      </w:r>
      <w:r>
        <w:rPr>
          <w:rFonts w:ascii="宋体"/>
          <w:color w:val="auto"/>
          <w:sz w:val="24"/>
        </w:rPr>
        <w:t>****</w:t>
      </w:r>
      <w:r>
        <w:rPr>
          <w:rFonts w:hint="eastAsia" w:ascii="宋体"/>
          <w:color w:val="auto"/>
          <w:sz w:val="24"/>
        </w:rPr>
        <w:t>年度的企业总收入、服务外包收入及服务外包离岸收入情况。</w:t>
      </w:r>
    </w:p>
    <w:p>
      <w:pPr>
        <w:spacing w:line="360" w:lineRule="auto"/>
        <w:ind w:right="17" w:firstLine="480" w:firstLineChars="200"/>
        <w:rPr>
          <w:rFonts w:ascii="宋体"/>
          <w:color w:val="auto"/>
          <w:sz w:val="24"/>
        </w:rPr>
      </w:pPr>
      <w:r>
        <w:rPr>
          <w:rFonts w:hint="eastAsia" w:ascii="宋体"/>
          <w:color w:val="auto"/>
          <w:sz w:val="24"/>
        </w:rPr>
        <w:t>四、申报表的编制基础及说明</w:t>
      </w:r>
    </w:p>
    <w:p>
      <w:pPr>
        <w:pStyle w:val="3"/>
        <w:spacing w:line="360" w:lineRule="auto"/>
        <w:ind w:firstLine="480"/>
        <w:rPr>
          <w:color w:val="auto"/>
        </w:rPr>
      </w:pPr>
      <w:r>
        <w:rPr>
          <w:rFonts w:hint="eastAsia"/>
          <w:color w:val="auto"/>
        </w:rPr>
        <w:t>我们注意到，贵公司提供的企业总收入、服务外包业务收入表、服务外包离岸业务收入明细表及其附注是按照企业会计准则及相关会计制度、《厦门市技术先进型服务企业认定管理办法》的规定编制的，仅用于申报厦门市技术先进型服务企业认定（或复审）。委托人及其他第三者因使用本报告不当所造成的后果，与执行本业务的注册会计师及所在的会计师事务所无关。</w:t>
      </w:r>
    </w:p>
    <w:p>
      <w:pPr>
        <w:spacing w:line="360" w:lineRule="auto"/>
        <w:rPr>
          <w:rFonts w:ascii="宋体"/>
          <w:color w:val="auto"/>
          <w:sz w:val="24"/>
        </w:rPr>
      </w:pPr>
    </w:p>
    <w:p>
      <w:pPr>
        <w:spacing w:line="360" w:lineRule="auto"/>
        <w:rPr>
          <w:rFonts w:ascii="宋体"/>
          <w:color w:val="auto"/>
          <w:sz w:val="24"/>
        </w:rPr>
      </w:pPr>
    </w:p>
    <w:p>
      <w:pPr>
        <w:spacing w:line="360" w:lineRule="auto"/>
        <w:rPr>
          <w:rFonts w:hint="eastAsia" w:ascii="宋体"/>
          <w:color w:val="auto"/>
          <w:sz w:val="24"/>
        </w:rPr>
      </w:pPr>
      <w:r>
        <w:rPr>
          <w:rFonts w:hint="eastAsia" w:ascii="宋体"/>
          <w:color w:val="auto"/>
          <w:sz w:val="24"/>
        </w:rPr>
        <w:t>附件：</w:t>
      </w:r>
    </w:p>
    <w:p>
      <w:pPr>
        <w:spacing w:line="360" w:lineRule="auto"/>
        <w:rPr>
          <w:rFonts w:ascii="宋体"/>
          <w:color w:val="auto"/>
          <w:sz w:val="24"/>
        </w:rPr>
      </w:pPr>
      <w:r>
        <w:rPr>
          <w:rFonts w:hint="eastAsia" w:ascii="宋体"/>
          <w:color w:val="auto"/>
          <w:sz w:val="24"/>
        </w:rPr>
        <w:t>一、企业收入表</w:t>
      </w:r>
    </w:p>
    <w:p>
      <w:pPr>
        <w:spacing w:line="360" w:lineRule="auto"/>
        <w:rPr>
          <w:rFonts w:ascii="宋体"/>
          <w:color w:val="auto"/>
          <w:sz w:val="24"/>
        </w:rPr>
      </w:pPr>
      <w:r>
        <w:rPr>
          <w:rFonts w:hint="eastAsia" w:ascii="宋体"/>
          <w:color w:val="auto"/>
          <w:sz w:val="24"/>
        </w:rPr>
        <w:t>二、企业技术先进型服务收入</w:t>
      </w:r>
    </w:p>
    <w:p>
      <w:pPr>
        <w:spacing w:line="360" w:lineRule="auto"/>
        <w:rPr>
          <w:rFonts w:ascii="宋体"/>
          <w:color w:val="auto"/>
          <w:sz w:val="24"/>
        </w:rPr>
      </w:pPr>
      <w:r>
        <w:rPr>
          <w:rFonts w:hint="eastAsia" w:ascii="宋体"/>
          <w:color w:val="auto"/>
          <w:sz w:val="24"/>
        </w:rPr>
        <w:t>三、服务外包离岸收入明细表</w:t>
      </w:r>
    </w:p>
    <w:p>
      <w:pPr>
        <w:spacing w:line="360" w:lineRule="auto"/>
        <w:rPr>
          <w:rFonts w:ascii="宋体"/>
          <w:color w:val="auto"/>
          <w:sz w:val="24"/>
        </w:rPr>
      </w:pPr>
      <w:r>
        <w:rPr>
          <w:rFonts w:hint="eastAsia" w:ascii="宋体"/>
          <w:color w:val="auto"/>
          <w:sz w:val="24"/>
        </w:rPr>
        <w:t>四、附注</w:t>
      </w:r>
    </w:p>
    <w:p>
      <w:pPr>
        <w:spacing w:line="360" w:lineRule="auto"/>
        <w:rPr>
          <w:rFonts w:ascii="宋体"/>
          <w:color w:val="auto"/>
          <w:sz w:val="24"/>
        </w:rPr>
      </w:pPr>
    </w:p>
    <w:p>
      <w:pPr>
        <w:spacing w:line="360" w:lineRule="auto"/>
        <w:rPr>
          <w:rFonts w:ascii="宋体"/>
          <w:color w:val="auto"/>
          <w:sz w:val="24"/>
        </w:rPr>
      </w:pPr>
    </w:p>
    <w:p>
      <w:pPr>
        <w:pStyle w:val="2"/>
        <w:spacing w:line="520" w:lineRule="exact"/>
        <w:rPr>
          <w:color w:val="auto"/>
          <w:kern w:val="0"/>
          <w:sz w:val="24"/>
          <w:szCs w:val="24"/>
        </w:rPr>
      </w:pPr>
    </w:p>
    <w:p>
      <w:pPr>
        <w:pStyle w:val="2"/>
        <w:spacing w:line="520" w:lineRule="exact"/>
        <w:ind w:firstLine="480" w:firstLineChars="200"/>
        <w:rPr>
          <w:color w:val="auto"/>
          <w:kern w:val="0"/>
          <w:sz w:val="24"/>
          <w:szCs w:val="24"/>
        </w:rPr>
      </w:pPr>
    </w:p>
    <w:p>
      <w:pPr>
        <w:pStyle w:val="2"/>
        <w:spacing w:line="520" w:lineRule="exact"/>
        <w:ind w:firstLine="480" w:firstLineChars="200"/>
        <w:rPr>
          <w:color w:val="auto"/>
          <w:kern w:val="0"/>
          <w:sz w:val="24"/>
          <w:szCs w:val="24"/>
        </w:rPr>
      </w:pPr>
    </w:p>
    <w:p>
      <w:pPr>
        <w:tabs>
          <w:tab w:val="left" w:pos="5740"/>
        </w:tabs>
        <w:spacing w:line="520" w:lineRule="exact"/>
        <w:ind w:firstLine="240" w:firstLineChars="100"/>
        <w:rPr>
          <w:rFonts w:ascii="宋体"/>
          <w:b/>
          <w:color w:val="auto"/>
          <w:sz w:val="24"/>
        </w:rPr>
      </w:pPr>
      <w:r>
        <w:rPr>
          <w:rFonts w:hint="eastAsia" w:ascii="宋体"/>
          <w:b/>
          <w:color w:val="auto"/>
          <w:sz w:val="24"/>
        </w:rPr>
        <w:t>厦门</w:t>
      </w:r>
      <w:r>
        <w:rPr>
          <w:rFonts w:ascii="宋体"/>
          <w:b/>
          <w:color w:val="auto"/>
          <w:sz w:val="24"/>
        </w:rPr>
        <w:t>***</w:t>
      </w:r>
      <w:r>
        <w:rPr>
          <w:rFonts w:hint="eastAsia" w:ascii="宋体"/>
          <w:b/>
          <w:color w:val="auto"/>
          <w:sz w:val="24"/>
        </w:rPr>
        <w:t>会计师事务所有限公司</w:t>
      </w:r>
      <w:r>
        <w:rPr>
          <w:rFonts w:ascii="宋体"/>
          <w:b/>
          <w:color w:val="auto"/>
          <w:sz w:val="24"/>
        </w:rPr>
        <w:t xml:space="preserve">        </w:t>
      </w:r>
      <w:r>
        <w:rPr>
          <w:rFonts w:ascii="宋体"/>
          <w:b/>
          <w:color w:val="auto"/>
          <w:sz w:val="30"/>
        </w:rPr>
        <w:t xml:space="preserve">    </w:t>
      </w:r>
      <w:r>
        <w:rPr>
          <w:rFonts w:hint="eastAsia" w:ascii="宋体"/>
          <w:b/>
          <w:color w:val="auto"/>
          <w:sz w:val="24"/>
        </w:rPr>
        <w:t>中国注册会计师</w:t>
      </w:r>
    </w:p>
    <w:p>
      <w:pPr>
        <w:tabs>
          <w:tab w:val="left" w:pos="5740"/>
        </w:tabs>
        <w:spacing w:line="520" w:lineRule="exact"/>
        <w:rPr>
          <w:rFonts w:ascii="宋体"/>
          <w:b/>
          <w:color w:val="auto"/>
          <w:sz w:val="24"/>
        </w:rPr>
      </w:pPr>
      <w:r>
        <w:rPr>
          <w:rFonts w:ascii="宋体"/>
          <w:b/>
          <w:color w:val="auto"/>
          <w:sz w:val="30"/>
        </w:rPr>
        <w:t xml:space="preserve">            </w:t>
      </w:r>
    </w:p>
    <w:p>
      <w:pPr>
        <w:tabs>
          <w:tab w:val="left" w:pos="5740"/>
        </w:tabs>
        <w:spacing w:line="520" w:lineRule="exact"/>
        <w:ind w:firstLine="1079" w:firstLineChars="448"/>
        <w:rPr>
          <w:rFonts w:ascii="宋体"/>
          <w:b/>
          <w:color w:val="auto"/>
          <w:sz w:val="24"/>
        </w:rPr>
      </w:pPr>
      <w:r>
        <w:rPr>
          <w:rFonts w:hint="eastAsia" w:ascii="宋体"/>
          <w:b/>
          <w:color w:val="auto"/>
          <w:sz w:val="24"/>
        </w:rPr>
        <w:t>中国·厦门</w:t>
      </w:r>
      <w:r>
        <w:rPr>
          <w:rFonts w:ascii="宋体"/>
          <w:b/>
          <w:color w:val="auto"/>
          <w:sz w:val="24"/>
        </w:rPr>
        <w:t xml:space="preserve">                       </w:t>
      </w:r>
      <w:r>
        <w:rPr>
          <w:rFonts w:hint="eastAsia" w:ascii="宋体"/>
          <w:b/>
          <w:color w:val="auto"/>
          <w:sz w:val="24"/>
        </w:rPr>
        <w:t>中国注册会计师</w:t>
      </w:r>
    </w:p>
    <w:p>
      <w:pPr>
        <w:tabs>
          <w:tab w:val="left" w:pos="5740"/>
        </w:tabs>
        <w:spacing w:line="520" w:lineRule="exact"/>
        <w:rPr>
          <w:rFonts w:ascii="宋体"/>
          <w:b/>
          <w:color w:val="auto"/>
          <w:sz w:val="24"/>
        </w:rPr>
      </w:pPr>
      <w:r>
        <w:rPr>
          <w:rFonts w:ascii="宋体"/>
          <w:b/>
          <w:color w:val="auto"/>
          <w:sz w:val="30"/>
        </w:rPr>
        <w:t xml:space="preserve">             </w:t>
      </w:r>
      <w:r>
        <w:rPr>
          <w:rFonts w:ascii="宋体"/>
          <w:b/>
          <w:color w:val="auto"/>
          <w:sz w:val="24"/>
        </w:rPr>
        <w:t xml:space="preserve">                         </w:t>
      </w:r>
      <w:r>
        <w:rPr>
          <w:rFonts w:hint="eastAsia" w:ascii="宋体"/>
          <w:b/>
          <w:color w:val="auto"/>
          <w:sz w:val="24"/>
        </w:rPr>
        <w:t>（副主任会计师）</w:t>
      </w:r>
    </w:p>
    <w:p>
      <w:pPr>
        <w:spacing w:line="520" w:lineRule="exact"/>
        <w:ind w:firstLine="2802" w:firstLineChars="1163"/>
        <w:rPr>
          <w:rFonts w:ascii="宋体"/>
          <w:b/>
          <w:color w:val="auto"/>
          <w:sz w:val="24"/>
        </w:rPr>
      </w:pPr>
      <w:r>
        <w:rPr>
          <w:rFonts w:ascii="宋体"/>
          <w:b/>
          <w:color w:val="auto"/>
          <w:sz w:val="24"/>
        </w:rPr>
        <w:t xml:space="preserve">                     ****</w:t>
      </w:r>
      <w:r>
        <w:rPr>
          <w:rFonts w:hint="eastAsia" w:ascii="宋体"/>
          <w:b/>
          <w:color w:val="auto"/>
          <w:sz w:val="24"/>
        </w:rPr>
        <w:t>年</w:t>
      </w:r>
      <w:r>
        <w:rPr>
          <w:rFonts w:ascii="宋体"/>
          <w:b/>
          <w:color w:val="auto"/>
          <w:sz w:val="24"/>
        </w:rPr>
        <w:t>**</w:t>
      </w:r>
      <w:r>
        <w:rPr>
          <w:rFonts w:hint="eastAsia" w:ascii="宋体"/>
          <w:b/>
          <w:color w:val="auto"/>
          <w:sz w:val="24"/>
        </w:rPr>
        <w:t>月</w:t>
      </w:r>
      <w:r>
        <w:rPr>
          <w:rFonts w:ascii="宋体"/>
          <w:b/>
          <w:color w:val="auto"/>
          <w:sz w:val="24"/>
        </w:rPr>
        <w:t>**</w:t>
      </w:r>
      <w:r>
        <w:rPr>
          <w:rFonts w:hint="eastAsia" w:ascii="宋体"/>
          <w:b/>
          <w:color w:val="auto"/>
          <w:sz w:val="24"/>
        </w:rPr>
        <w:t>日</w:t>
      </w:r>
    </w:p>
    <w:p>
      <w:pPr>
        <w:spacing w:line="520" w:lineRule="exact"/>
        <w:ind w:firstLine="2091" w:firstLineChars="868"/>
        <w:rPr>
          <w:rFonts w:ascii="宋体"/>
          <w:b/>
          <w:color w:val="auto"/>
          <w:sz w:val="24"/>
        </w:rPr>
        <w:sectPr>
          <w:pgSz w:w="11906" w:h="16838"/>
          <w:pgMar w:top="1418" w:right="1418" w:bottom="1418" w:left="1418" w:header="851" w:footer="992" w:gutter="0"/>
          <w:cols w:space="720" w:num="1"/>
          <w:docGrid w:type="lines" w:linePitch="312" w:charSpace="0"/>
        </w:sectPr>
      </w:pPr>
    </w:p>
    <w:p>
      <w:pPr>
        <w:spacing w:line="360" w:lineRule="auto"/>
        <w:rPr>
          <w:b/>
          <w:color w:val="auto"/>
        </w:rPr>
      </w:pPr>
      <w:r>
        <w:rPr>
          <w:rFonts w:hint="eastAsia"/>
          <w:b/>
          <w:color w:val="auto"/>
        </w:rPr>
        <w:t>附件</w:t>
      </w:r>
      <w:r>
        <w:rPr>
          <w:b/>
          <w:color w:val="auto"/>
        </w:rPr>
        <w:t>1</w:t>
      </w:r>
    </w:p>
    <w:p>
      <w:pPr>
        <w:spacing w:line="360" w:lineRule="auto"/>
        <w:jc w:val="center"/>
        <w:rPr>
          <w:b/>
          <w:color w:val="auto"/>
        </w:rPr>
      </w:pPr>
      <w:r>
        <w:rPr>
          <w:rFonts w:hint="eastAsia"/>
          <w:b/>
          <w:color w:val="auto"/>
        </w:rPr>
        <w:t>企业收入表</w:t>
      </w:r>
    </w:p>
    <w:p>
      <w:pPr>
        <w:spacing w:line="360" w:lineRule="auto"/>
        <w:jc w:val="center"/>
        <w:rPr>
          <w:b/>
          <w:color w:val="auto"/>
        </w:rPr>
      </w:pPr>
      <w:r>
        <w:rPr>
          <w:rFonts w:ascii="宋体"/>
          <w:b/>
          <w:color w:val="auto"/>
          <w:szCs w:val="21"/>
        </w:rPr>
        <w:t>****</w:t>
      </w:r>
      <w:r>
        <w:rPr>
          <w:rFonts w:hint="eastAsia" w:ascii="宋体"/>
          <w:b/>
          <w:color w:val="auto"/>
          <w:szCs w:val="21"/>
        </w:rPr>
        <w:t>年度</w:t>
      </w:r>
    </w:p>
    <w:p>
      <w:pPr>
        <w:spacing w:line="360" w:lineRule="auto"/>
        <w:ind w:right="-336" w:rightChars="-160"/>
        <w:jc w:val="left"/>
        <w:rPr>
          <w:rFonts w:ascii="宋体"/>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251"/>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1" w:type="dxa"/>
            <w:vAlign w:val="center"/>
          </w:tcPr>
          <w:p>
            <w:pPr>
              <w:spacing w:line="360" w:lineRule="auto"/>
              <w:jc w:val="center"/>
              <w:rPr>
                <w:rFonts w:ascii="宋体"/>
                <w:b/>
                <w:color w:val="auto"/>
                <w:szCs w:val="21"/>
              </w:rPr>
            </w:pPr>
            <w:r>
              <w:rPr>
                <w:rFonts w:hint="eastAsia" w:ascii="宋体"/>
                <w:b/>
                <w:color w:val="auto"/>
                <w:szCs w:val="21"/>
              </w:rPr>
              <w:t>序号</w:t>
            </w:r>
          </w:p>
        </w:tc>
        <w:tc>
          <w:tcPr>
            <w:tcW w:w="3251" w:type="dxa"/>
            <w:vAlign w:val="center"/>
          </w:tcPr>
          <w:p>
            <w:pPr>
              <w:spacing w:line="360" w:lineRule="auto"/>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5206" w:type="dxa"/>
            <w:vAlign w:val="center"/>
          </w:tcPr>
          <w:p>
            <w:pPr>
              <w:spacing w:line="360" w:lineRule="auto"/>
              <w:jc w:val="center"/>
              <w:rPr>
                <w:rFonts w:ascii="宋体"/>
                <w:b/>
                <w:color w:val="auto"/>
                <w:szCs w:val="21"/>
              </w:rPr>
            </w:pPr>
            <w:r>
              <w:rPr>
                <w:rFonts w:hint="eastAsia" w:ascii="宋体"/>
                <w:b/>
                <w:color w:val="auto"/>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restart"/>
            <w:vAlign w:val="center"/>
          </w:tcPr>
          <w:p>
            <w:pPr>
              <w:spacing w:line="360" w:lineRule="auto"/>
              <w:ind w:firstLine="360"/>
              <w:rPr>
                <w:rFonts w:ascii="宋体"/>
                <w:color w:val="auto"/>
                <w:szCs w:val="21"/>
              </w:rPr>
            </w:pPr>
            <w:r>
              <w:rPr>
                <w:rFonts w:ascii="宋体"/>
                <w:color w:val="auto"/>
                <w:szCs w:val="21"/>
              </w:rPr>
              <w:t>1</w:t>
            </w:r>
          </w:p>
        </w:tc>
        <w:tc>
          <w:tcPr>
            <w:tcW w:w="3251" w:type="dxa"/>
            <w:vAlign w:val="center"/>
          </w:tcPr>
          <w:p>
            <w:pPr>
              <w:spacing w:line="360" w:lineRule="auto"/>
              <w:rPr>
                <w:rFonts w:ascii="宋体"/>
                <w:color w:val="auto"/>
                <w:szCs w:val="21"/>
              </w:rPr>
            </w:pPr>
            <w:r>
              <w:rPr>
                <w:rFonts w:hint="eastAsia" w:ascii="宋体"/>
                <w:color w:val="auto"/>
                <w:szCs w:val="21"/>
              </w:rPr>
              <w:t>服务外包收入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360" w:lineRule="auto"/>
              <w:ind w:firstLine="360"/>
              <w:rPr>
                <w:rFonts w:hint="eastAsia" w:ascii="宋体"/>
                <w:color w:val="auto"/>
                <w:szCs w:val="21"/>
                <w:lang w:eastAsia="zh-CN"/>
              </w:rPr>
            </w:pPr>
          </w:p>
        </w:tc>
        <w:tc>
          <w:tcPr>
            <w:tcW w:w="3251" w:type="dxa"/>
            <w:vAlign w:val="center"/>
          </w:tcPr>
          <w:p>
            <w:pPr>
              <w:spacing w:line="360" w:lineRule="auto"/>
              <w:ind w:firstLine="360"/>
              <w:rPr>
                <w:rFonts w:hint="eastAsia" w:ascii="宋体"/>
                <w:color w:val="auto"/>
                <w:szCs w:val="21"/>
                <w:lang w:eastAsia="zh-CN"/>
              </w:rPr>
            </w:pPr>
            <w:r>
              <w:rPr>
                <w:rFonts w:hint="eastAsia" w:ascii="宋体"/>
                <w:color w:val="auto"/>
                <w:szCs w:val="21"/>
              </w:rPr>
              <w:t>其中：技术先进型服务收入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Merge w:val="continue"/>
            <w:vAlign w:val="center"/>
          </w:tcPr>
          <w:p>
            <w:pPr>
              <w:spacing w:line="360" w:lineRule="auto"/>
              <w:ind w:firstLine="360"/>
              <w:rPr>
                <w:rFonts w:ascii="宋体"/>
                <w:color w:val="auto"/>
                <w:szCs w:val="21"/>
              </w:rPr>
            </w:pPr>
          </w:p>
        </w:tc>
        <w:tc>
          <w:tcPr>
            <w:tcW w:w="3251" w:type="dxa"/>
            <w:vAlign w:val="center"/>
          </w:tcPr>
          <w:p>
            <w:pPr>
              <w:spacing w:line="360" w:lineRule="auto"/>
              <w:ind w:firstLine="360"/>
              <w:rPr>
                <w:rFonts w:ascii="宋体"/>
                <w:color w:val="auto"/>
                <w:szCs w:val="21"/>
              </w:rPr>
            </w:pPr>
            <w:r>
              <w:rPr>
                <w:rFonts w:hint="eastAsia" w:ascii="宋体"/>
                <w:color w:val="auto"/>
                <w:szCs w:val="21"/>
              </w:rPr>
              <w:t>其中：离岸收入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２</w:t>
            </w:r>
          </w:p>
        </w:tc>
        <w:tc>
          <w:tcPr>
            <w:tcW w:w="3251" w:type="dxa"/>
            <w:vAlign w:val="center"/>
          </w:tcPr>
          <w:p>
            <w:pPr>
              <w:spacing w:line="360" w:lineRule="auto"/>
              <w:rPr>
                <w:rFonts w:ascii="宋体"/>
                <w:color w:val="auto"/>
                <w:szCs w:val="21"/>
                <w:lang w:val="en-US" w:eastAsia="zh-CN"/>
              </w:rPr>
            </w:pPr>
            <w:r>
              <w:rPr>
                <w:rFonts w:hint="eastAsia" w:ascii="宋体"/>
                <w:color w:val="auto"/>
                <w:szCs w:val="21"/>
              </w:rPr>
              <w:t>其他收入</w:t>
            </w: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３</w:t>
            </w:r>
          </w:p>
        </w:tc>
        <w:tc>
          <w:tcPr>
            <w:tcW w:w="3251" w:type="dxa"/>
            <w:vAlign w:val="center"/>
          </w:tcPr>
          <w:p>
            <w:pPr>
              <w:spacing w:line="360" w:lineRule="auto"/>
              <w:ind w:firstLine="360"/>
              <w:rPr>
                <w:rFonts w:ascii="宋体"/>
                <w:color w:val="auto"/>
                <w:szCs w:val="21"/>
              </w:rPr>
            </w:pPr>
          </w:p>
        </w:tc>
        <w:tc>
          <w:tcPr>
            <w:tcW w:w="5206" w:type="dxa"/>
            <w:vAlign w:val="center"/>
          </w:tcPr>
          <w:p>
            <w:pPr>
              <w:spacing w:line="360" w:lineRule="auto"/>
              <w:ind w:firstLine="105" w:firstLineChars="50"/>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1" w:type="dxa"/>
            <w:vAlign w:val="center"/>
          </w:tcPr>
          <w:p>
            <w:pPr>
              <w:spacing w:line="360" w:lineRule="auto"/>
              <w:ind w:firstLine="360"/>
              <w:rPr>
                <w:rFonts w:hint="eastAsia" w:ascii="宋体"/>
                <w:color w:val="auto"/>
                <w:szCs w:val="21"/>
                <w:lang w:eastAsia="zh-CN"/>
              </w:rPr>
            </w:pPr>
            <w:r>
              <w:rPr>
                <w:rFonts w:hint="eastAsia" w:ascii="宋体"/>
                <w:color w:val="auto"/>
                <w:szCs w:val="21"/>
                <w:lang w:eastAsia="zh-CN"/>
              </w:rPr>
              <w:t>４</w:t>
            </w:r>
          </w:p>
        </w:tc>
        <w:tc>
          <w:tcPr>
            <w:tcW w:w="3251" w:type="dxa"/>
            <w:vAlign w:val="center"/>
          </w:tcPr>
          <w:p>
            <w:pPr>
              <w:spacing w:line="360" w:lineRule="auto"/>
              <w:ind w:firstLine="360"/>
              <w:rPr>
                <w:rFonts w:ascii="宋体"/>
                <w:color w:val="auto"/>
                <w:szCs w:val="21"/>
              </w:rPr>
            </w:pPr>
            <w:r>
              <w:rPr>
                <w:rFonts w:hint="eastAsia" w:ascii="宋体"/>
                <w:color w:val="auto"/>
                <w:szCs w:val="21"/>
              </w:rPr>
              <w:t>总收入合计</w:t>
            </w:r>
          </w:p>
        </w:tc>
        <w:tc>
          <w:tcPr>
            <w:tcW w:w="5206" w:type="dxa"/>
            <w:vAlign w:val="center"/>
          </w:tcPr>
          <w:p>
            <w:pPr>
              <w:spacing w:line="360" w:lineRule="auto"/>
              <w:ind w:firstLine="105" w:firstLineChars="50"/>
              <w:jc w:val="right"/>
              <w:rPr>
                <w:rFonts w:ascii="宋体"/>
                <w:color w:val="auto"/>
                <w:szCs w:val="21"/>
              </w:rPr>
            </w:pPr>
          </w:p>
        </w:tc>
      </w:tr>
    </w:tbl>
    <w:p>
      <w:pPr>
        <w:spacing w:line="360" w:lineRule="auto"/>
        <w:ind w:leftChars="-100" w:hanging="210" w:hangingChars="100"/>
        <w:rPr>
          <w:rFonts w:ascii="宋体"/>
          <w:color w:val="auto"/>
          <w:szCs w:val="21"/>
        </w:rPr>
      </w:pPr>
      <w:r>
        <w:rPr>
          <w:rFonts w:ascii="宋体"/>
          <w:color w:val="auto"/>
          <w:szCs w:val="21"/>
        </w:rPr>
        <w:t xml:space="preserve">                                                         </w:t>
      </w:r>
    </w:p>
    <w:p>
      <w:pPr>
        <w:spacing w:line="360" w:lineRule="auto"/>
        <w:ind w:leftChars="-100" w:hanging="210" w:hangingChars="100"/>
        <w:rPr>
          <w:rFonts w:ascii="宋体"/>
          <w:color w:val="auto"/>
          <w:szCs w:val="21"/>
        </w:rPr>
      </w:pPr>
      <w:r>
        <w:rPr>
          <w:rFonts w:ascii="宋体"/>
          <w:color w:val="auto"/>
          <w:szCs w:val="21"/>
        </w:rPr>
        <w:t xml:space="preserve"> </w:t>
      </w: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color w:val="auto"/>
          <w:szCs w:val="21"/>
        </w:rPr>
        <w:t xml:space="preserve"> </w:t>
      </w:r>
    </w:p>
    <w:p>
      <w:pPr>
        <w:spacing w:line="360" w:lineRule="auto"/>
        <w:rPr>
          <w:color w:val="auto"/>
          <w:sz w:val="24"/>
        </w:rPr>
        <w:sectPr>
          <w:headerReference r:id="rId3" w:type="default"/>
          <w:pgSz w:w="11906" w:h="16838"/>
          <w:pgMar w:top="1418" w:right="1418" w:bottom="1418" w:left="1418" w:header="851" w:footer="992" w:gutter="0"/>
          <w:cols w:space="720" w:num="1"/>
          <w:docGrid w:type="lines" w:linePitch="312" w:charSpace="0"/>
        </w:sectPr>
      </w:pPr>
    </w:p>
    <w:p>
      <w:pPr>
        <w:spacing w:line="360" w:lineRule="auto"/>
        <w:ind w:left="0" w:leftChars="-100" w:hanging="210" w:hangingChars="100"/>
        <w:rPr>
          <w:color w:val="auto"/>
          <w:sz w:val="24"/>
        </w:rPr>
      </w:pPr>
      <w:r>
        <w:rPr>
          <w:rFonts w:hint="eastAsia"/>
          <w:b/>
          <w:color w:val="auto"/>
        </w:rPr>
        <w:t>附件</w:t>
      </w:r>
      <w:r>
        <w:rPr>
          <w:b/>
          <w:color w:val="auto"/>
        </w:rPr>
        <w:t>2</w:t>
      </w:r>
    </w:p>
    <w:p>
      <w:pPr>
        <w:spacing w:line="360" w:lineRule="auto"/>
        <w:ind w:firstLine="3314" w:firstLineChars="1572"/>
        <w:rPr>
          <w:b/>
          <w:color w:val="auto"/>
        </w:rPr>
      </w:pPr>
      <w:r>
        <w:rPr>
          <w:rFonts w:hint="eastAsia"/>
          <w:b/>
          <w:color w:val="auto"/>
        </w:rPr>
        <w:t>技术先进型服务业务收入明细表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ascii="宋体"/>
          <w:b/>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b/>
          <w:color w:val="auto"/>
          <w:szCs w:val="21"/>
        </w:rPr>
        <w:t xml:space="preserve"> </w:t>
      </w:r>
    </w:p>
    <w:p>
      <w:pPr>
        <w:spacing w:line="360" w:lineRule="auto"/>
        <w:rPr>
          <w:b/>
          <w:color w:val="auto"/>
        </w:rPr>
      </w:pPr>
    </w:p>
    <w:p>
      <w:pPr>
        <w:spacing w:line="360" w:lineRule="auto"/>
        <w:rPr>
          <w:b/>
          <w:color w:val="auto"/>
        </w:rPr>
      </w:pPr>
    </w:p>
    <w:p>
      <w:pPr>
        <w:spacing w:line="360" w:lineRule="auto"/>
        <w:rPr>
          <w:b/>
          <w:color w:val="auto"/>
        </w:rPr>
      </w:pPr>
      <w:r>
        <w:rPr>
          <w:rFonts w:hint="eastAsia"/>
          <w:b/>
          <w:color w:val="auto"/>
        </w:rPr>
        <w:t>附件</w:t>
      </w:r>
      <w:r>
        <w:rPr>
          <w:b/>
          <w:color w:val="auto"/>
        </w:rPr>
        <w:t>3</w:t>
      </w:r>
    </w:p>
    <w:p>
      <w:pPr>
        <w:spacing w:line="360" w:lineRule="auto"/>
        <w:ind w:firstLine="3314" w:firstLineChars="1572"/>
        <w:rPr>
          <w:b/>
          <w:color w:val="auto"/>
        </w:rPr>
      </w:pPr>
      <w:r>
        <w:rPr>
          <w:rFonts w:hint="eastAsia"/>
          <w:b/>
          <w:color w:val="auto"/>
        </w:rPr>
        <w:t>服务外包离岸业务收入明细表</w:t>
      </w:r>
    </w:p>
    <w:p>
      <w:pPr>
        <w:spacing w:line="360" w:lineRule="auto"/>
        <w:ind w:firstLine="826" w:firstLineChars="392"/>
        <w:jc w:val="center"/>
        <w:rPr>
          <w:b/>
          <w:color w:val="auto"/>
        </w:rPr>
      </w:pPr>
      <w:r>
        <w:rPr>
          <w:rFonts w:ascii="宋体"/>
          <w:b/>
          <w:color w:val="auto"/>
          <w:szCs w:val="21"/>
        </w:rPr>
        <w:t>****</w:t>
      </w:r>
      <w:r>
        <w:rPr>
          <w:rFonts w:hint="eastAsia" w:ascii="宋体"/>
          <w:b/>
          <w:color w:val="auto"/>
          <w:szCs w:val="21"/>
        </w:rPr>
        <w:t>年度</w:t>
      </w:r>
    </w:p>
    <w:p>
      <w:pPr>
        <w:spacing w:line="440" w:lineRule="exact"/>
        <w:ind w:right="-336" w:rightChars="-160"/>
        <w:jc w:val="left"/>
        <w:rPr>
          <w:rFonts w:ascii="宋体"/>
          <w:b/>
          <w:color w:val="auto"/>
          <w:szCs w:val="21"/>
        </w:rPr>
      </w:pPr>
      <w:r>
        <w:rPr>
          <w:rFonts w:hint="eastAsia" w:ascii="宋体"/>
          <w:color w:val="auto"/>
          <w:szCs w:val="21"/>
        </w:rPr>
        <w:t>编制单位</w:t>
      </w:r>
      <w:r>
        <w:rPr>
          <w:rFonts w:ascii="宋体"/>
          <w:color w:val="auto"/>
          <w:szCs w:val="21"/>
        </w:rPr>
        <w:t xml:space="preserve">: </w:t>
      </w:r>
      <w:r>
        <w:rPr>
          <w:rFonts w:hint="eastAsia" w:ascii="宋体"/>
          <w:color w:val="auto"/>
          <w:szCs w:val="21"/>
        </w:rPr>
        <w:t>厦门</w:t>
      </w:r>
      <w:r>
        <w:rPr>
          <w:rFonts w:ascii="宋体"/>
          <w:color w:val="auto"/>
          <w:szCs w:val="21"/>
        </w:rPr>
        <w:t>***</w:t>
      </w:r>
      <w:r>
        <w:rPr>
          <w:rFonts w:hint="eastAsia" w:ascii="宋体"/>
          <w:color w:val="auto"/>
          <w:szCs w:val="21"/>
        </w:rPr>
        <w:t>有限公司</w:t>
      </w:r>
      <w:r>
        <w:rPr>
          <w:rFonts w:ascii="宋体"/>
          <w:color w:val="auto"/>
          <w:szCs w:val="21"/>
        </w:rPr>
        <w:t xml:space="preserve">                                        </w:t>
      </w:r>
      <w:r>
        <w:rPr>
          <w:rFonts w:hint="eastAsia" w:ascii="宋体"/>
          <w:color w:val="auto"/>
          <w:szCs w:val="21"/>
        </w:rPr>
        <w:t>货币单位：人民币元</w:t>
      </w:r>
    </w:p>
    <w:tbl>
      <w:tblPr>
        <w:tblStyle w:val="7"/>
        <w:tblW w:w="93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140"/>
        <w:gridCol w:w="18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 w:type="dxa"/>
            <w:vAlign w:val="bottom"/>
          </w:tcPr>
          <w:p>
            <w:pPr>
              <w:spacing w:line="440" w:lineRule="exact"/>
              <w:jc w:val="center"/>
              <w:rPr>
                <w:rFonts w:ascii="宋体"/>
                <w:b/>
                <w:color w:val="auto"/>
                <w:szCs w:val="21"/>
              </w:rPr>
            </w:pPr>
            <w:r>
              <w:rPr>
                <w:rFonts w:hint="eastAsia" w:ascii="宋体"/>
                <w:b/>
                <w:color w:val="auto"/>
                <w:szCs w:val="21"/>
              </w:rPr>
              <w:t>序号</w:t>
            </w:r>
          </w:p>
        </w:tc>
        <w:tc>
          <w:tcPr>
            <w:tcW w:w="4140" w:type="dxa"/>
            <w:vAlign w:val="bottom"/>
          </w:tcPr>
          <w:p>
            <w:pPr>
              <w:spacing w:line="440" w:lineRule="exact"/>
              <w:jc w:val="center"/>
              <w:rPr>
                <w:rFonts w:ascii="宋体"/>
                <w:b/>
                <w:color w:val="auto"/>
                <w:szCs w:val="21"/>
              </w:rPr>
            </w:pPr>
            <w:r>
              <w:rPr>
                <w:rFonts w:hint="eastAsia" w:ascii="宋体"/>
                <w:b/>
                <w:color w:val="auto"/>
                <w:szCs w:val="21"/>
              </w:rPr>
              <w:t>项</w:t>
            </w:r>
            <w:r>
              <w:rPr>
                <w:rFonts w:ascii="宋体"/>
                <w:b/>
                <w:color w:val="auto"/>
                <w:szCs w:val="21"/>
              </w:rPr>
              <w:t xml:space="preserve">        </w:t>
            </w:r>
            <w:r>
              <w:rPr>
                <w:rFonts w:hint="eastAsia" w:ascii="宋体"/>
                <w:b/>
                <w:color w:val="auto"/>
                <w:szCs w:val="21"/>
              </w:rPr>
              <w:t>目</w:t>
            </w:r>
          </w:p>
        </w:tc>
        <w:tc>
          <w:tcPr>
            <w:tcW w:w="1800" w:type="dxa"/>
            <w:vAlign w:val="bottom"/>
          </w:tcPr>
          <w:p>
            <w:pPr>
              <w:spacing w:line="440" w:lineRule="exact"/>
              <w:jc w:val="center"/>
              <w:rPr>
                <w:rFonts w:ascii="宋体"/>
                <w:b/>
                <w:color w:val="auto"/>
                <w:szCs w:val="21"/>
              </w:rPr>
            </w:pPr>
            <w:r>
              <w:rPr>
                <w:rFonts w:hint="eastAsia" w:ascii="宋体"/>
                <w:b/>
                <w:color w:val="auto"/>
                <w:szCs w:val="21"/>
              </w:rPr>
              <w:t>金　额</w:t>
            </w:r>
          </w:p>
        </w:tc>
        <w:tc>
          <w:tcPr>
            <w:tcW w:w="2760" w:type="dxa"/>
            <w:vAlign w:val="bottom"/>
          </w:tcPr>
          <w:p>
            <w:pPr>
              <w:spacing w:line="440" w:lineRule="exact"/>
              <w:jc w:val="center"/>
              <w:rPr>
                <w:rFonts w:ascii="宋体"/>
                <w:b/>
                <w:color w:val="auto"/>
                <w:szCs w:val="21"/>
              </w:rPr>
            </w:pPr>
            <w:r>
              <w:rPr>
                <w:rFonts w:hint="eastAsia" w:ascii="宋体"/>
                <w:b/>
                <w:color w:val="auto"/>
                <w:szCs w:val="21"/>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1</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2</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3</w:t>
            </w:r>
          </w:p>
        </w:tc>
        <w:tc>
          <w:tcPr>
            <w:tcW w:w="4140" w:type="dxa"/>
            <w:vAlign w:val="bottom"/>
          </w:tcPr>
          <w:p>
            <w:pPr>
              <w:spacing w:line="440" w:lineRule="exact"/>
              <w:rPr>
                <w:rFonts w:ascii="宋体"/>
                <w:color w:val="auto"/>
                <w:szCs w:val="21"/>
              </w:rPr>
            </w:pP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jc w:val="center"/>
              <w:rPr>
                <w:rFonts w:ascii="宋体"/>
                <w:color w:val="auto"/>
                <w:szCs w:val="21"/>
              </w:rPr>
            </w:pPr>
            <w:r>
              <w:rPr>
                <w:rFonts w:ascii="宋体"/>
                <w:color w:val="auto"/>
                <w:szCs w:val="21"/>
              </w:rPr>
              <w:t>4</w:t>
            </w:r>
          </w:p>
        </w:tc>
        <w:tc>
          <w:tcPr>
            <w:tcW w:w="4140" w:type="dxa"/>
            <w:vAlign w:val="center"/>
          </w:tcPr>
          <w:p>
            <w:pPr>
              <w:spacing w:line="440" w:lineRule="exact"/>
              <w:rPr>
                <w:rFonts w:ascii="Arial" w:hAnsi="Arial" w:cs="Arial"/>
                <w:color w:val="auto"/>
                <w:sz w:val="20"/>
              </w:rPr>
            </w:pPr>
          </w:p>
        </w:tc>
        <w:tc>
          <w:tcPr>
            <w:tcW w:w="1800" w:type="dxa"/>
            <w:vAlign w:val="center"/>
          </w:tcPr>
          <w:p>
            <w:pPr>
              <w:spacing w:line="440" w:lineRule="exact"/>
              <w:jc w:val="right"/>
              <w:rPr>
                <w:rFonts w:ascii="宋体" w:cs="Arial"/>
                <w:color w:val="auto"/>
                <w:szCs w:val="21"/>
              </w:rPr>
            </w:pPr>
          </w:p>
        </w:tc>
        <w:tc>
          <w:tcPr>
            <w:tcW w:w="2760" w:type="dxa"/>
            <w:vAlign w:val="center"/>
          </w:tcPr>
          <w:p>
            <w:pPr>
              <w:spacing w:line="440" w:lineRule="exact"/>
              <w:jc w:val="right"/>
              <w:rPr>
                <w:rFonts w:asci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0" w:type="dxa"/>
            <w:vAlign w:val="bottom"/>
          </w:tcPr>
          <w:p>
            <w:pPr>
              <w:spacing w:line="440" w:lineRule="exact"/>
              <w:rPr>
                <w:rFonts w:ascii="宋体"/>
                <w:color w:val="auto"/>
                <w:szCs w:val="21"/>
              </w:rPr>
            </w:pPr>
          </w:p>
        </w:tc>
        <w:tc>
          <w:tcPr>
            <w:tcW w:w="4140" w:type="dxa"/>
            <w:vAlign w:val="bottom"/>
          </w:tcPr>
          <w:p>
            <w:pPr>
              <w:spacing w:line="440" w:lineRule="exact"/>
              <w:jc w:val="center"/>
              <w:rPr>
                <w:rFonts w:ascii="宋体"/>
                <w:b/>
                <w:color w:val="auto"/>
                <w:szCs w:val="21"/>
              </w:rPr>
            </w:pPr>
            <w:r>
              <w:rPr>
                <w:rFonts w:hint="eastAsia" w:ascii="宋体"/>
                <w:b/>
                <w:color w:val="auto"/>
                <w:szCs w:val="21"/>
              </w:rPr>
              <w:t>合计</w:t>
            </w:r>
          </w:p>
        </w:tc>
        <w:tc>
          <w:tcPr>
            <w:tcW w:w="1800" w:type="dxa"/>
            <w:vAlign w:val="center"/>
          </w:tcPr>
          <w:p>
            <w:pPr>
              <w:spacing w:line="440" w:lineRule="exact"/>
              <w:jc w:val="right"/>
              <w:rPr>
                <w:rFonts w:ascii="宋体"/>
                <w:color w:val="auto"/>
                <w:szCs w:val="21"/>
              </w:rPr>
            </w:pPr>
          </w:p>
        </w:tc>
        <w:tc>
          <w:tcPr>
            <w:tcW w:w="2760" w:type="dxa"/>
            <w:vAlign w:val="center"/>
          </w:tcPr>
          <w:p>
            <w:pPr>
              <w:spacing w:line="440" w:lineRule="exact"/>
              <w:jc w:val="right"/>
              <w:rPr>
                <w:rFonts w:ascii="宋体"/>
                <w:color w:val="auto"/>
                <w:szCs w:val="21"/>
              </w:rPr>
            </w:pPr>
          </w:p>
        </w:tc>
      </w:tr>
    </w:tbl>
    <w:p>
      <w:pPr>
        <w:spacing w:line="440" w:lineRule="exact"/>
        <w:rPr>
          <w:rFonts w:ascii="宋体"/>
          <w:color w:val="auto"/>
          <w:szCs w:val="21"/>
        </w:rPr>
      </w:pPr>
    </w:p>
    <w:p>
      <w:pPr>
        <w:spacing w:line="440" w:lineRule="exact"/>
        <w:rPr>
          <w:rFonts w:ascii="宋体"/>
          <w:b/>
          <w:color w:val="auto"/>
          <w:szCs w:val="21"/>
        </w:rPr>
      </w:pPr>
      <w:r>
        <w:rPr>
          <w:rFonts w:hint="eastAsia" w:ascii="宋体"/>
          <w:color w:val="auto"/>
          <w:szCs w:val="21"/>
        </w:rPr>
        <w:t>企业负责人：</w:t>
      </w:r>
      <w:r>
        <w:rPr>
          <w:rFonts w:ascii="宋体"/>
          <w:color w:val="auto"/>
          <w:szCs w:val="21"/>
        </w:rPr>
        <w:t xml:space="preserve">                 </w:t>
      </w:r>
      <w:r>
        <w:rPr>
          <w:rFonts w:hint="eastAsia" w:ascii="宋体"/>
          <w:color w:val="auto"/>
          <w:szCs w:val="21"/>
        </w:rPr>
        <w:t>财务负责人：</w:t>
      </w:r>
      <w:r>
        <w:rPr>
          <w:rFonts w:ascii="宋体"/>
          <w:color w:val="auto"/>
          <w:szCs w:val="21"/>
        </w:rPr>
        <w:t xml:space="preserve">                 </w:t>
      </w:r>
      <w:r>
        <w:rPr>
          <w:rFonts w:hint="eastAsia" w:ascii="宋体"/>
          <w:color w:val="auto"/>
          <w:szCs w:val="21"/>
        </w:rPr>
        <w:t>编制人：</w:t>
      </w:r>
      <w:r>
        <w:rPr>
          <w:rFonts w:ascii="宋体"/>
          <w:b/>
          <w:color w:val="auto"/>
          <w:szCs w:val="21"/>
        </w:rPr>
        <w:t xml:space="preserve"> </w:t>
      </w:r>
    </w:p>
    <w:p>
      <w:pPr>
        <w:rPr>
          <w:b/>
          <w:color w:val="auto"/>
        </w:rPr>
        <w:sectPr>
          <w:headerReference r:id="rId4" w:type="default"/>
          <w:footerReference r:id="rId5" w:type="default"/>
          <w:pgSz w:w="11906" w:h="16838"/>
          <w:pgMar w:top="1418" w:right="1418" w:bottom="1418" w:left="1418" w:header="851" w:footer="992" w:gutter="0"/>
          <w:cols w:space="720" w:num="1"/>
          <w:docGrid w:type="lines" w:linePitch="312" w:charSpace="0"/>
        </w:sectPr>
      </w:pPr>
    </w:p>
    <w:p>
      <w:pPr>
        <w:spacing w:line="360" w:lineRule="auto"/>
        <w:rPr>
          <w:b/>
          <w:bCs/>
          <w:color w:val="auto"/>
        </w:rPr>
      </w:pPr>
      <w:r>
        <w:rPr>
          <w:rFonts w:ascii="宋体"/>
          <w:color w:val="auto"/>
          <w:szCs w:val="21"/>
        </w:rPr>
        <w:t xml:space="preserve">                                      </w:t>
      </w:r>
    </w:p>
    <w:p>
      <w:pPr>
        <w:spacing w:line="360" w:lineRule="auto"/>
        <w:rPr>
          <w:b/>
          <w:bCs/>
          <w:color w:val="auto"/>
        </w:rPr>
      </w:pPr>
      <w:r>
        <w:rPr>
          <w:rFonts w:hint="eastAsia"/>
          <w:b/>
          <w:bCs/>
          <w:color w:val="auto"/>
        </w:rPr>
        <w:t>附件</w:t>
      </w:r>
      <w:r>
        <w:rPr>
          <w:b/>
          <w:bCs/>
          <w:color w:val="auto"/>
        </w:rPr>
        <w:t>4</w:t>
      </w:r>
    </w:p>
    <w:p>
      <w:pPr>
        <w:spacing w:beforeLines="50" w:line="360" w:lineRule="auto"/>
        <w:jc w:val="center"/>
        <w:rPr>
          <w:rFonts w:ascii="宋体"/>
          <w:b/>
          <w:color w:val="auto"/>
          <w:sz w:val="30"/>
          <w:szCs w:val="30"/>
        </w:rPr>
      </w:pPr>
      <w:r>
        <w:rPr>
          <w:rFonts w:hint="eastAsia" w:ascii="宋体"/>
          <w:b/>
          <w:color w:val="auto"/>
          <w:sz w:val="30"/>
          <w:szCs w:val="30"/>
        </w:rPr>
        <w:t>附　　注</w:t>
      </w:r>
    </w:p>
    <w:p>
      <w:pPr>
        <w:spacing w:line="480" w:lineRule="exact"/>
        <w:ind w:right="17" w:firstLine="421" w:firstLineChars="200"/>
        <w:rPr>
          <w:rFonts w:ascii="宋体"/>
          <w:b/>
          <w:color w:val="auto"/>
          <w:szCs w:val="28"/>
        </w:rPr>
      </w:pPr>
    </w:p>
    <w:p>
      <w:pPr>
        <w:spacing w:line="480" w:lineRule="exact"/>
        <w:ind w:right="17" w:firstLine="421" w:firstLineChars="200"/>
        <w:rPr>
          <w:rFonts w:ascii="宋体"/>
          <w:color w:val="auto"/>
          <w:sz w:val="24"/>
        </w:rPr>
      </w:pPr>
      <w:r>
        <w:rPr>
          <w:rFonts w:hint="eastAsia" w:ascii="宋体"/>
          <w:b/>
          <w:color w:val="auto"/>
          <w:szCs w:val="28"/>
        </w:rPr>
        <w:t>一、公司基本情况</w:t>
      </w:r>
    </w:p>
    <w:p>
      <w:pPr>
        <w:spacing w:line="480" w:lineRule="exact"/>
        <w:ind w:left="-2" w:leftChars="-1" w:firstLine="435"/>
        <w:rPr>
          <w:rFonts w:ascii="宋体"/>
          <w:color w:val="auto"/>
          <w:sz w:val="24"/>
        </w:rPr>
      </w:pPr>
      <w:r>
        <w:rPr>
          <w:rFonts w:hint="eastAsia" w:ascii="宋体"/>
          <w:color w:val="auto"/>
          <w:sz w:val="24"/>
        </w:rPr>
        <w:t>厦门</w:t>
      </w:r>
      <w:r>
        <w:rPr>
          <w:rFonts w:ascii="宋体"/>
          <w:color w:val="auto"/>
          <w:sz w:val="24"/>
        </w:rPr>
        <w:t>***</w:t>
      </w:r>
      <w:r>
        <w:rPr>
          <w:rFonts w:hint="eastAsia" w:ascii="宋体"/>
          <w:color w:val="auto"/>
          <w:sz w:val="24"/>
        </w:rPr>
        <w:t>有限公司于</w:t>
      </w:r>
      <w:r>
        <w:rPr>
          <w:rFonts w:ascii="宋体"/>
          <w:color w:val="auto"/>
          <w:sz w:val="24"/>
        </w:rPr>
        <w:t>****</w:t>
      </w:r>
      <w:r>
        <w:rPr>
          <w:rFonts w:hint="eastAsia" w:ascii="宋体"/>
          <w:color w:val="auto"/>
          <w:sz w:val="24"/>
        </w:rPr>
        <w:t>年</w:t>
      </w:r>
      <w:r>
        <w:rPr>
          <w:rFonts w:ascii="宋体"/>
          <w:color w:val="auto"/>
          <w:sz w:val="24"/>
        </w:rPr>
        <w:t>**</w:t>
      </w:r>
      <w:r>
        <w:rPr>
          <w:rFonts w:hint="eastAsia" w:ascii="宋体"/>
          <w:color w:val="auto"/>
          <w:sz w:val="24"/>
        </w:rPr>
        <w:t>月</w:t>
      </w:r>
      <w:r>
        <w:rPr>
          <w:rFonts w:ascii="宋体"/>
          <w:color w:val="auto"/>
          <w:sz w:val="24"/>
        </w:rPr>
        <w:t>**</w:t>
      </w:r>
      <w:r>
        <w:rPr>
          <w:rFonts w:hint="eastAsia" w:ascii="宋体"/>
          <w:color w:val="auto"/>
          <w:sz w:val="24"/>
        </w:rPr>
        <w:t>日成立的，注册资本为</w:t>
      </w:r>
      <w:r>
        <w:rPr>
          <w:rFonts w:ascii="宋体"/>
          <w:color w:val="auto"/>
          <w:sz w:val="24"/>
        </w:rPr>
        <w:t>***</w:t>
      </w:r>
      <w:r>
        <w:rPr>
          <w:rFonts w:hint="eastAsia" w:ascii="宋体"/>
          <w:color w:val="auto"/>
          <w:sz w:val="24"/>
        </w:rPr>
        <w:t>元，实收资本</w:t>
      </w:r>
      <w:r>
        <w:rPr>
          <w:rFonts w:ascii="宋体"/>
          <w:color w:val="auto"/>
          <w:sz w:val="24"/>
        </w:rPr>
        <w:t>***</w:t>
      </w:r>
      <w:r>
        <w:rPr>
          <w:rFonts w:hint="eastAsia" w:ascii="宋体"/>
          <w:color w:val="auto"/>
          <w:sz w:val="24"/>
        </w:rPr>
        <w:t>万元。企业法人营业执照注册号为</w:t>
      </w:r>
      <w:r>
        <w:rPr>
          <w:rFonts w:ascii="宋体"/>
          <w:color w:val="auto"/>
          <w:sz w:val="24"/>
        </w:rPr>
        <w:t>***</w:t>
      </w:r>
      <w:r>
        <w:rPr>
          <w:rFonts w:hint="eastAsia" w:ascii="宋体"/>
          <w:color w:val="auto"/>
          <w:sz w:val="24"/>
        </w:rPr>
        <w:t>号，法定代表人为</w:t>
      </w:r>
      <w:r>
        <w:rPr>
          <w:rFonts w:ascii="宋体"/>
          <w:color w:val="auto"/>
          <w:sz w:val="24"/>
        </w:rPr>
        <w:t>***</w:t>
      </w:r>
      <w:r>
        <w:rPr>
          <w:rFonts w:hint="eastAsia" w:ascii="宋体"/>
          <w:color w:val="auto"/>
          <w:sz w:val="24"/>
        </w:rPr>
        <w:t>。经营范围为：</w:t>
      </w:r>
      <w:r>
        <w:rPr>
          <w:rFonts w:ascii="宋体"/>
          <w:color w:val="auto"/>
          <w:sz w:val="24"/>
        </w:rPr>
        <w:t>***</w:t>
      </w:r>
      <w:r>
        <w:rPr>
          <w:rFonts w:hint="eastAsia" w:ascii="宋体"/>
          <w:color w:val="auto"/>
          <w:sz w:val="24"/>
        </w:rPr>
        <w:t>。</w:t>
      </w:r>
    </w:p>
    <w:p>
      <w:pPr>
        <w:spacing w:line="520" w:lineRule="exact"/>
        <w:ind w:left="90" w:leftChars="43" w:right="17" w:firstLine="316" w:firstLineChars="150"/>
        <w:rPr>
          <w:rFonts w:ascii="宋体"/>
          <w:b/>
          <w:color w:val="auto"/>
          <w:szCs w:val="28"/>
        </w:rPr>
      </w:pPr>
    </w:p>
    <w:p>
      <w:pPr>
        <w:spacing w:beforeLines="50"/>
        <w:ind w:firstLine="421" w:firstLineChars="200"/>
        <w:rPr>
          <w:rFonts w:ascii="宋体"/>
          <w:b/>
          <w:color w:val="auto"/>
          <w:szCs w:val="28"/>
        </w:rPr>
      </w:pPr>
      <w:r>
        <w:rPr>
          <w:rFonts w:hint="eastAsia" w:ascii="宋体"/>
          <w:b/>
          <w:color w:val="auto"/>
          <w:szCs w:val="28"/>
        </w:rPr>
        <w:t>二、具体会计政策</w:t>
      </w:r>
    </w:p>
    <w:p>
      <w:pPr>
        <w:spacing w:line="480" w:lineRule="exact"/>
        <w:rPr>
          <w:rFonts w:ascii="宋体"/>
          <w:color w:val="auto"/>
          <w:sz w:val="24"/>
        </w:rPr>
      </w:pPr>
      <w:r>
        <w:rPr>
          <w:rFonts w:hint="eastAsia" w:ascii="宋体"/>
          <w:color w:val="auto"/>
          <w:sz w:val="24"/>
        </w:rPr>
        <w:t>（一）执行会计制度：公司执行《企业会计准则》。</w:t>
      </w:r>
    </w:p>
    <w:p>
      <w:pPr>
        <w:spacing w:line="480" w:lineRule="exact"/>
        <w:ind w:firstLine="420"/>
        <w:rPr>
          <w:rFonts w:ascii="宋体"/>
          <w:color w:val="auto"/>
          <w:sz w:val="24"/>
        </w:rPr>
      </w:pPr>
      <w:r>
        <w:rPr>
          <w:rFonts w:hint="eastAsia" w:ascii="宋体"/>
          <w:color w:val="auto"/>
          <w:sz w:val="24"/>
        </w:rPr>
        <w:t>（二）会计期间：公历</w:t>
      </w:r>
      <w:r>
        <w:rPr>
          <w:rFonts w:ascii="宋体"/>
          <w:color w:val="auto"/>
          <w:sz w:val="24"/>
        </w:rPr>
        <w:t>1</w:t>
      </w:r>
      <w:r>
        <w:rPr>
          <w:rFonts w:hint="eastAsia" w:ascii="宋体"/>
          <w:color w:val="auto"/>
          <w:sz w:val="24"/>
        </w:rPr>
        <w:t>月</w:t>
      </w:r>
      <w:r>
        <w:rPr>
          <w:rFonts w:ascii="宋体"/>
          <w:color w:val="auto"/>
          <w:sz w:val="24"/>
        </w:rPr>
        <w:t>1</w:t>
      </w:r>
      <w:r>
        <w:rPr>
          <w:rFonts w:hint="eastAsia" w:ascii="宋体"/>
          <w:color w:val="auto"/>
          <w:sz w:val="24"/>
        </w:rPr>
        <w:t>日至</w:t>
      </w:r>
      <w:r>
        <w:rPr>
          <w:rFonts w:ascii="宋体"/>
          <w:color w:val="auto"/>
          <w:sz w:val="24"/>
        </w:rPr>
        <w:t>12</w:t>
      </w:r>
      <w:r>
        <w:rPr>
          <w:rFonts w:hint="eastAsia" w:ascii="宋体"/>
          <w:color w:val="auto"/>
          <w:sz w:val="24"/>
        </w:rPr>
        <w:t>月</w:t>
      </w:r>
      <w:r>
        <w:rPr>
          <w:rFonts w:ascii="宋体"/>
          <w:color w:val="auto"/>
          <w:sz w:val="24"/>
        </w:rPr>
        <w:t>31</w:t>
      </w:r>
      <w:r>
        <w:rPr>
          <w:rFonts w:hint="eastAsia" w:ascii="宋体"/>
          <w:color w:val="auto"/>
          <w:sz w:val="24"/>
        </w:rPr>
        <w:t>日为一会计年度。</w:t>
      </w:r>
    </w:p>
    <w:p>
      <w:pPr>
        <w:spacing w:line="480" w:lineRule="exact"/>
        <w:rPr>
          <w:rFonts w:ascii="宋体"/>
          <w:color w:val="auto"/>
          <w:sz w:val="24"/>
        </w:rPr>
      </w:pPr>
      <w:r>
        <w:rPr>
          <w:rFonts w:hint="eastAsia" w:ascii="宋体"/>
          <w:color w:val="auto"/>
          <w:sz w:val="24"/>
        </w:rPr>
        <w:t>（三）记账本位币：记账本位币为人民币。</w:t>
      </w:r>
    </w:p>
    <w:p>
      <w:pPr>
        <w:spacing w:line="480" w:lineRule="exact"/>
        <w:ind w:firstLine="360" w:firstLineChars="150"/>
        <w:rPr>
          <w:rFonts w:ascii="宋体"/>
          <w:color w:val="auto"/>
          <w:sz w:val="24"/>
        </w:rPr>
      </w:pPr>
      <w:r>
        <w:rPr>
          <w:rFonts w:hint="eastAsia" w:ascii="宋体"/>
          <w:color w:val="auto"/>
          <w:sz w:val="24"/>
        </w:rPr>
        <w:t>（四）记账基础和计价原则：本公司会计核算以权责发生制为基础。</w:t>
      </w:r>
    </w:p>
    <w:p>
      <w:pPr>
        <w:spacing w:line="480" w:lineRule="exact"/>
        <w:ind w:firstLine="360" w:firstLineChars="150"/>
        <w:rPr>
          <w:rFonts w:ascii="宋体"/>
          <w:color w:val="auto"/>
          <w:sz w:val="24"/>
        </w:rPr>
      </w:pPr>
      <w:r>
        <w:rPr>
          <w:rFonts w:hint="eastAsia" w:ascii="宋体"/>
          <w:color w:val="auto"/>
          <w:sz w:val="24"/>
        </w:rPr>
        <w:t>（五）</w:t>
      </w:r>
      <w:r>
        <w:rPr>
          <w:rFonts w:hint="eastAsia"/>
          <w:color w:val="auto"/>
          <w:sz w:val="24"/>
        </w:rPr>
        <w:t>收入的确认原则：</w:t>
      </w:r>
    </w:p>
    <w:p>
      <w:pPr>
        <w:spacing w:line="480" w:lineRule="exact"/>
        <w:ind w:firstLine="372" w:firstLineChars="155"/>
        <w:rPr>
          <w:rFonts w:ascii="宋体"/>
          <w:color w:val="auto"/>
          <w:sz w:val="24"/>
        </w:rPr>
      </w:pPr>
      <w:r>
        <w:rPr>
          <w:rFonts w:hint="eastAsia" w:ascii="宋体"/>
          <w:color w:val="auto"/>
          <w:sz w:val="24"/>
        </w:rPr>
        <w:t>（六）税项</w:t>
      </w:r>
    </w:p>
    <w:p>
      <w:pPr>
        <w:spacing w:line="480" w:lineRule="exact"/>
        <w:ind w:firstLine="480" w:firstLineChars="200"/>
        <w:rPr>
          <w:rFonts w:ascii="宋体"/>
          <w:color w:val="auto"/>
          <w:sz w:val="24"/>
        </w:rPr>
      </w:pPr>
      <w:r>
        <w:rPr>
          <w:rFonts w:hint="eastAsia" w:ascii="宋体"/>
          <w:color w:val="auto"/>
          <w:sz w:val="24"/>
        </w:rPr>
        <w:t>本公司主要税（费）基及税（费）率情况如下：</w:t>
      </w:r>
    </w:p>
    <w:tbl>
      <w:tblPr>
        <w:tblStyle w:val="7"/>
        <w:tblW w:w="9100" w:type="dxa"/>
        <w:tblInd w:w="10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33"/>
        <w:gridCol w:w="3033"/>
        <w:gridCol w:w="303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top w:val="double" w:color="auto" w:sz="4" w:space="0"/>
            </w:tcBorders>
          </w:tcPr>
          <w:p>
            <w:pPr>
              <w:spacing w:line="480" w:lineRule="exact"/>
              <w:jc w:val="center"/>
              <w:rPr>
                <w:rFonts w:ascii="宋体"/>
                <w:color w:val="auto"/>
                <w:sz w:val="24"/>
              </w:rPr>
            </w:pPr>
            <w:r>
              <w:rPr>
                <w:rFonts w:hint="eastAsia" w:ascii="宋体"/>
                <w:color w:val="auto"/>
                <w:sz w:val="24"/>
              </w:rPr>
              <w:t>税（费）项目</w:t>
            </w:r>
          </w:p>
        </w:tc>
        <w:tc>
          <w:tcPr>
            <w:tcW w:w="3033" w:type="dxa"/>
            <w:tcBorders>
              <w:top w:val="double" w:color="auto" w:sz="4" w:space="0"/>
            </w:tcBorders>
          </w:tcPr>
          <w:p>
            <w:pPr>
              <w:spacing w:line="480" w:lineRule="exact"/>
              <w:jc w:val="center"/>
              <w:rPr>
                <w:rFonts w:ascii="宋体"/>
                <w:color w:val="auto"/>
                <w:sz w:val="24"/>
              </w:rPr>
            </w:pPr>
            <w:r>
              <w:rPr>
                <w:rFonts w:hint="eastAsia" w:ascii="宋体"/>
                <w:color w:val="auto"/>
                <w:sz w:val="24"/>
              </w:rPr>
              <w:t>计税（费）基础</w:t>
            </w:r>
          </w:p>
        </w:tc>
        <w:tc>
          <w:tcPr>
            <w:tcW w:w="3034" w:type="dxa"/>
            <w:tcBorders>
              <w:top w:val="double" w:color="auto" w:sz="4" w:space="0"/>
            </w:tcBorders>
          </w:tcPr>
          <w:p>
            <w:pPr>
              <w:spacing w:line="480" w:lineRule="exact"/>
              <w:jc w:val="center"/>
              <w:rPr>
                <w:rFonts w:ascii="宋体"/>
                <w:color w:val="auto"/>
                <w:sz w:val="24"/>
              </w:rPr>
            </w:pPr>
            <w:r>
              <w:rPr>
                <w:rFonts w:hint="eastAsia" w:ascii="宋体"/>
                <w:color w:val="auto"/>
                <w:sz w:val="24"/>
              </w:rPr>
              <w:t>税（费）率</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Pr>
          <w:p>
            <w:pPr>
              <w:spacing w:line="480" w:lineRule="exact"/>
              <w:jc w:val="center"/>
              <w:rPr>
                <w:rFonts w:ascii="宋体"/>
                <w:color w:val="auto"/>
                <w:sz w:val="24"/>
              </w:rPr>
            </w:pPr>
          </w:p>
        </w:tc>
        <w:tc>
          <w:tcPr>
            <w:tcW w:w="3033" w:type="dxa"/>
          </w:tcPr>
          <w:p>
            <w:pPr>
              <w:spacing w:line="480" w:lineRule="exact"/>
              <w:jc w:val="center"/>
              <w:rPr>
                <w:rFonts w:ascii="宋体"/>
                <w:color w:val="auto"/>
                <w:sz w:val="24"/>
              </w:rPr>
            </w:pPr>
          </w:p>
        </w:tc>
        <w:tc>
          <w:tcPr>
            <w:tcW w:w="3034" w:type="dxa"/>
          </w:tcPr>
          <w:p>
            <w:pPr>
              <w:spacing w:line="480" w:lineRule="exact"/>
              <w:jc w:val="center"/>
              <w:rPr>
                <w:rFonts w:ascii="宋体"/>
                <w:color w:val="auto"/>
                <w:sz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tcBorders>
              <w:bottom w:val="double" w:color="auto" w:sz="4" w:space="0"/>
            </w:tcBorders>
          </w:tcPr>
          <w:p>
            <w:pPr>
              <w:spacing w:line="480" w:lineRule="exact"/>
              <w:jc w:val="center"/>
              <w:rPr>
                <w:rFonts w:ascii="宋体"/>
                <w:color w:val="auto"/>
                <w:sz w:val="24"/>
              </w:rPr>
            </w:pPr>
          </w:p>
        </w:tc>
        <w:tc>
          <w:tcPr>
            <w:tcW w:w="3033" w:type="dxa"/>
            <w:tcBorders>
              <w:bottom w:val="double" w:color="auto" w:sz="4" w:space="0"/>
            </w:tcBorders>
          </w:tcPr>
          <w:p>
            <w:pPr>
              <w:spacing w:line="480" w:lineRule="exact"/>
              <w:jc w:val="center"/>
              <w:rPr>
                <w:rFonts w:ascii="宋体"/>
                <w:color w:val="auto"/>
                <w:sz w:val="24"/>
              </w:rPr>
            </w:pPr>
          </w:p>
        </w:tc>
        <w:tc>
          <w:tcPr>
            <w:tcW w:w="3034" w:type="dxa"/>
            <w:tcBorders>
              <w:bottom w:val="double" w:color="auto" w:sz="4" w:space="0"/>
            </w:tcBorders>
          </w:tcPr>
          <w:p>
            <w:pPr>
              <w:spacing w:line="480" w:lineRule="exact"/>
              <w:jc w:val="center"/>
              <w:rPr>
                <w:rFonts w:ascii="宋体"/>
                <w:color w:val="auto"/>
                <w:sz w:val="24"/>
              </w:rPr>
            </w:pPr>
          </w:p>
        </w:tc>
      </w:tr>
    </w:tbl>
    <w:p>
      <w:pPr>
        <w:spacing w:line="360" w:lineRule="auto"/>
        <w:rPr>
          <w:rFonts w:ascii="宋体"/>
          <w:color w:val="auto"/>
          <w:szCs w:val="28"/>
        </w:rPr>
      </w:pPr>
    </w:p>
    <w:p>
      <w:pPr>
        <w:spacing w:line="360" w:lineRule="auto"/>
        <w:ind w:firstLine="421" w:firstLineChars="200"/>
        <w:rPr>
          <w:rFonts w:ascii="宋体"/>
          <w:color w:val="auto"/>
          <w:sz w:val="24"/>
        </w:rPr>
      </w:pPr>
      <w:r>
        <w:rPr>
          <w:rFonts w:hint="eastAsia" w:ascii="宋体"/>
          <w:b/>
          <w:color w:val="auto"/>
          <w:szCs w:val="28"/>
        </w:rPr>
        <w:t>三、其他事项</w:t>
      </w:r>
    </w:p>
    <w:p>
      <w:pPr>
        <w:spacing w:line="480" w:lineRule="exact"/>
        <w:rPr>
          <w:rFonts w:ascii="宋体"/>
          <w:color w:val="auto"/>
          <w:sz w:val="24"/>
          <w:szCs w:val="30"/>
        </w:rPr>
      </w:pPr>
    </w:p>
    <w:p>
      <w:pPr>
        <w:ind w:firstLine="645"/>
        <w:rPr>
          <w:rFonts w:ascii="仿宋" w:eastAsia="仿宋"/>
          <w:b/>
          <w:color w:val="auto"/>
          <w:sz w:val="32"/>
          <w:szCs w:val="32"/>
        </w:rPr>
      </w:pPr>
    </w:p>
    <w:p>
      <w:pPr>
        <w:spacing w:line="360" w:lineRule="auto"/>
        <w:rPr>
          <w:color w:val="auto"/>
          <w:sz w:val="24"/>
          <w:szCs w:val="30"/>
        </w:rPr>
      </w:pPr>
    </w:p>
    <w:p>
      <w:pPr>
        <w:spacing w:line="440" w:lineRule="exact"/>
        <w:rPr>
          <w:rFonts w:hint="eastAsia" w:ascii="宋体"/>
          <w:color w:val="auto"/>
          <w:szCs w:val="21"/>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 w:lineRule="atLeast"/>
      <w:jc w:val="center"/>
      <w:rPr>
        <w:rFonts w:ascii="宋体" w:hAnsi="宋体" w:eastAsia="楷体_GB2312"/>
        <w:b/>
        <w:bCs/>
        <w:spacing w:val="26"/>
      </w:rPr>
    </w:pPr>
    <w:r>
      <w:rPr>
        <w:rFonts w:hint="eastAsia" w:eastAsia="楷体_GB2312"/>
        <w:b/>
        <w:bCs/>
        <w:spacing w:val="26"/>
        <w:sz w:val="52"/>
      </w:rPr>
      <w:t>厦门</w:t>
    </w:r>
    <w:r>
      <w:rPr>
        <w:rFonts w:eastAsia="楷体_GB2312"/>
        <w:b/>
        <w:bCs/>
        <w:spacing w:val="26"/>
        <w:sz w:val="52"/>
      </w:rPr>
      <w:t>XX</w:t>
    </w:r>
    <w:r>
      <w:rPr>
        <w:rFonts w:hint="eastAsia" w:eastAsia="楷体_GB2312"/>
        <w:b/>
        <w:bCs/>
        <w:spacing w:val="26"/>
        <w:sz w:val="52"/>
      </w:rPr>
      <w:t>会计师事务所有限公司</w:t>
    </w:r>
  </w:p>
  <w:p>
    <w:pPr>
      <w:pBdr>
        <w:bottom w:val="thickThinSmallGap" w:color="auto" w:sz="24" w:space="0"/>
      </w:pBdr>
      <w:spacing w:line="420" w:lineRule="exact"/>
      <w:jc w:val="center"/>
      <w:rPr>
        <w:rFonts w:eastAsia="黑体"/>
        <w:b/>
        <w:sz w:val="24"/>
      </w:rPr>
    </w:pPr>
    <w:r>
      <w:rPr>
        <w:rFonts w:eastAsia="黑体"/>
        <w:b/>
        <w:sz w:val="24"/>
      </w:rPr>
      <w:t>XiaMen     XX    Certified     Public     Accountants     Co.,Ltd</w:t>
    </w:r>
  </w:p>
  <w:p>
    <w:pPr>
      <w:pBdr>
        <w:bottom w:val="thickThinSmallGap" w:color="auto" w:sz="24" w:space="0"/>
      </w:pBdr>
      <w:spacing w:line="460" w:lineRule="exact"/>
      <w:jc w:val="center"/>
      <w:rPr>
        <w:rFonts w:ascii="楷体_GB2312" w:eastAsia="楷体_GB2312"/>
      </w:rPr>
    </w:pPr>
    <w:r>
      <w:rPr>
        <w:rFonts w:hint="eastAsia" w:ascii="楷体_GB2312" w:eastAsia="楷体_GB2312"/>
      </w:rPr>
      <w:t>地址：厦门市</w:t>
    </w:r>
    <w:r>
      <w:rPr>
        <w:rFonts w:ascii="楷体_GB2312" w:eastAsia="楷体_GB2312"/>
      </w:rPr>
      <w:t>XX</w:t>
    </w:r>
    <w:r>
      <w:rPr>
        <w:rFonts w:hint="eastAsia" w:ascii="楷体_GB2312" w:eastAsia="楷体_GB2312"/>
      </w:rPr>
      <w:t>路</w:t>
    </w:r>
    <w:r>
      <w:rPr>
        <w:rFonts w:ascii="楷体_GB2312" w:eastAsia="楷体_GB2312"/>
      </w:rPr>
      <w:t>XX</w:t>
    </w:r>
    <w:r>
      <w:rPr>
        <w:rFonts w:hint="eastAsia" w:ascii="楷体_GB2312" w:eastAsia="楷体_GB2312"/>
      </w:rPr>
      <w:t>号</w:t>
    </w:r>
    <w:r>
      <w:rPr>
        <w:rFonts w:ascii="楷体_GB2312" w:eastAsia="楷体_GB2312"/>
      </w:rPr>
      <w:t>XX</w:t>
    </w:r>
    <w:r>
      <w:rPr>
        <w:rFonts w:hint="eastAsia" w:ascii="楷体_GB2312" w:eastAsia="楷体_GB2312"/>
      </w:rPr>
      <w:t>大厦</w:t>
    </w:r>
    <w:r>
      <w:rPr>
        <w:rFonts w:ascii="楷体_GB2312" w:eastAsia="楷体_GB2312"/>
      </w:rPr>
      <w:t>XX</w:t>
    </w:r>
    <w:r>
      <w:rPr>
        <w:rFonts w:hint="eastAsia" w:ascii="楷体_GB2312" w:eastAsia="楷体_GB2312"/>
      </w:rPr>
      <w:t>号</w:t>
    </w:r>
    <w:r>
      <w:rPr>
        <w:rFonts w:ascii="楷体_GB2312" w:eastAsia="楷体_GB2312"/>
      </w:rPr>
      <w:t xml:space="preserve">  </w:t>
    </w:r>
    <w:r>
      <w:rPr>
        <w:rFonts w:hint="eastAsia" w:ascii="楷体_GB2312" w:eastAsia="楷体_GB2312"/>
      </w:rPr>
      <w:t>电话</w:t>
    </w:r>
    <w:r>
      <w:rPr>
        <w:rFonts w:ascii="楷体_GB2312" w:eastAsia="楷体_GB2312"/>
      </w:rPr>
      <w:t xml:space="preserve">:0592-8888888 6666666  </w:t>
    </w:r>
    <w:r>
      <w:rPr>
        <w:rFonts w:hint="eastAsia" w:ascii="楷体_GB2312" w:eastAsia="楷体_GB2312"/>
      </w:rPr>
      <w:t>传真</w:t>
    </w:r>
    <w:r>
      <w:rPr>
        <w:rFonts w:ascii="楷体_GB2312" w:eastAsia="楷体_GB2312"/>
      </w:rPr>
      <w:t>:9999999</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lMjBiZmVhZDQ3MGI2MTg3OWRmZjhkZDllMjQwYjQifQ=="/>
  </w:docVars>
  <w:rsids>
    <w:rsidRoot w:val="26275366"/>
    <w:rsid w:val="00004DD2"/>
    <w:rsid w:val="00080BB3"/>
    <w:rsid w:val="00083C2D"/>
    <w:rsid w:val="00093FE9"/>
    <w:rsid w:val="000B66B5"/>
    <w:rsid w:val="0011161C"/>
    <w:rsid w:val="001305E4"/>
    <w:rsid w:val="00133E16"/>
    <w:rsid w:val="00147B47"/>
    <w:rsid w:val="001518B4"/>
    <w:rsid w:val="00164DBC"/>
    <w:rsid w:val="001D4A72"/>
    <w:rsid w:val="001D6C74"/>
    <w:rsid w:val="00226C14"/>
    <w:rsid w:val="002951F6"/>
    <w:rsid w:val="002D5950"/>
    <w:rsid w:val="002F7AD8"/>
    <w:rsid w:val="003D0361"/>
    <w:rsid w:val="0040208E"/>
    <w:rsid w:val="0040353E"/>
    <w:rsid w:val="00407699"/>
    <w:rsid w:val="0041161A"/>
    <w:rsid w:val="004A57AB"/>
    <w:rsid w:val="004D023C"/>
    <w:rsid w:val="004E1984"/>
    <w:rsid w:val="004E2478"/>
    <w:rsid w:val="005005F7"/>
    <w:rsid w:val="0056389F"/>
    <w:rsid w:val="00590857"/>
    <w:rsid w:val="005A3D80"/>
    <w:rsid w:val="005B4761"/>
    <w:rsid w:val="005E474C"/>
    <w:rsid w:val="005F03FB"/>
    <w:rsid w:val="005F6694"/>
    <w:rsid w:val="0063548F"/>
    <w:rsid w:val="00655DE3"/>
    <w:rsid w:val="006672FF"/>
    <w:rsid w:val="0067570C"/>
    <w:rsid w:val="00680E80"/>
    <w:rsid w:val="006850D9"/>
    <w:rsid w:val="006B5F20"/>
    <w:rsid w:val="006E0BAF"/>
    <w:rsid w:val="0076133D"/>
    <w:rsid w:val="007B360A"/>
    <w:rsid w:val="00835EB4"/>
    <w:rsid w:val="0086607B"/>
    <w:rsid w:val="008E421B"/>
    <w:rsid w:val="008E60B8"/>
    <w:rsid w:val="009248AA"/>
    <w:rsid w:val="00977FB4"/>
    <w:rsid w:val="009C07DB"/>
    <w:rsid w:val="009C4F2E"/>
    <w:rsid w:val="00A10DD1"/>
    <w:rsid w:val="00A17F3A"/>
    <w:rsid w:val="00A9555A"/>
    <w:rsid w:val="00AF6BE4"/>
    <w:rsid w:val="00B25E0C"/>
    <w:rsid w:val="00B30A4F"/>
    <w:rsid w:val="00BA07DF"/>
    <w:rsid w:val="00BB445D"/>
    <w:rsid w:val="00BE448D"/>
    <w:rsid w:val="00BF3966"/>
    <w:rsid w:val="00C073A9"/>
    <w:rsid w:val="00C10198"/>
    <w:rsid w:val="00C17740"/>
    <w:rsid w:val="00C31C78"/>
    <w:rsid w:val="00C32CA6"/>
    <w:rsid w:val="00C43739"/>
    <w:rsid w:val="00C81F38"/>
    <w:rsid w:val="00C93896"/>
    <w:rsid w:val="00CB040A"/>
    <w:rsid w:val="00CB1BAB"/>
    <w:rsid w:val="00CC5DEC"/>
    <w:rsid w:val="00CC5E91"/>
    <w:rsid w:val="00D109C7"/>
    <w:rsid w:val="00D17B54"/>
    <w:rsid w:val="00D55D0C"/>
    <w:rsid w:val="00DD01D9"/>
    <w:rsid w:val="00DE296C"/>
    <w:rsid w:val="00E10539"/>
    <w:rsid w:val="00EB0FC8"/>
    <w:rsid w:val="00EB62E6"/>
    <w:rsid w:val="00EE2032"/>
    <w:rsid w:val="00F003B9"/>
    <w:rsid w:val="00F3519F"/>
    <w:rsid w:val="00F44FDA"/>
    <w:rsid w:val="00F96E63"/>
    <w:rsid w:val="00F97B1B"/>
    <w:rsid w:val="00FE7E0E"/>
    <w:rsid w:val="00FF1247"/>
    <w:rsid w:val="00FF2FEF"/>
    <w:rsid w:val="02C11850"/>
    <w:rsid w:val="07487DBA"/>
    <w:rsid w:val="17A80401"/>
    <w:rsid w:val="1ADD6614"/>
    <w:rsid w:val="1FAD0CAB"/>
    <w:rsid w:val="23A67EEB"/>
    <w:rsid w:val="26275366"/>
    <w:rsid w:val="2D594220"/>
    <w:rsid w:val="3801798E"/>
    <w:rsid w:val="38635F53"/>
    <w:rsid w:val="5E2205CE"/>
    <w:rsid w:val="64805047"/>
    <w:rsid w:val="6BB87D88"/>
    <w:rsid w:val="6BEE5558"/>
    <w:rsid w:val="6FBFB47E"/>
    <w:rsid w:val="787212BF"/>
    <w:rsid w:val="BFEE8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cs="Courier New"/>
      <w:szCs w:val="21"/>
    </w:rPr>
  </w:style>
  <w:style w:type="paragraph" w:styleId="3">
    <w:name w:val="Body Text Indent 2"/>
    <w:basedOn w:val="1"/>
    <w:link w:val="10"/>
    <w:qFormat/>
    <w:uiPriority w:val="99"/>
    <w:pPr>
      <w:adjustRightInd w:val="0"/>
      <w:spacing w:line="480" w:lineRule="exact"/>
      <w:ind w:right="17" w:firstLine="200" w:firstLineChars="200"/>
      <w:textAlignment w:val="baseline"/>
    </w:pPr>
    <w:rPr>
      <w:rFonts w:ascii="宋体"/>
      <w:kern w:val="0"/>
      <w:sz w:val="24"/>
      <w:szCs w:val="20"/>
    </w:rPr>
  </w:style>
  <w:style w:type="paragraph" w:styleId="4">
    <w:name w:val="footer"/>
    <w:basedOn w:val="1"/>
    <w:link w:val="11"/>
    <w:qFormat/>
    <w:uiPriority w:val="99"/>
    <w:pPr>
      <w:tabs>
        <w:tab w:val="center" w:pos="4153"/>
        <w:tab w:val="right" w:pos="8306"/>
      </w:tabs>
      <w:adjustRightInd w:val="0"/>
      <w:snapToGrid w:val="0"/>
      <w:spacing w:line="240" w:lineRule="atLeast"/>
      <w:ind w:firstLine="405"/>
      <w:jc w:val="left"/>
      <w:textAlignment w:val="baseline"/>
    </w:pPr>
    <w:rPr>
      <w:kern w:val="0"/>
      <w:sz w:val="18"/>
      <w:szCs w:val="18"/>
    </w:rPr>
  </w:style>
  <w:style w:type="paragraph" w:styleId="5">
    <w:name w:val="header"/>
    <w:basedOn w:val="1"/>
    <w:link w:val="12"/>
    <w:qFormat/>
    <w:uiPriority w:val="99"/>
    <w:pPr>
      <w:tabs>
        <w:tab w:val="center" w:pos="4153"/>
        <w:tab w:val="right" w:pos="8306"/>
      </w:tabs>
      <w:adjustRightInd w:val="0"/>
      <w:snapToGrid w:val="0"/>
      <w:spacing w:line="240" w:lineRule="atLeast"/>
      <w:ind w:firstLine="405"/>
      <w:jc w:val="center"/>
      <w:textAlignment w:val="baseline"/>
    </w:pPr>
    <w:rPr>
      <w:kern w:val="0"/>
      <w:sz w:val="18"/>
      <w:szCs w:val="18"/>
    </w:rPr>
  </w:style>
  <w:style w:type="paragraph" w:styleId="6">
    <w:name w:val="Title"/>
    <w:basedOn w:val="1"/>
    <w:link w:val="13"/>
    <w:qFormat/>
    <w:uiPriority w:val="99"/>
    <w:pPr>
      <w:adjustRightInd w:val="0"/>
      <w:spacing w:before="240" w:after="60" w:line="312" w:lineRule="atLeast"/>
      <w:jc w:val="center"/>
      <w:textAlignment w:val="baseline"/>
    </w:pPr>
    <w:rPr>
      <w:rFonts w:ascii="Arial" w:hAnsi="Arial"/>
      <w:b/>
      <w:kern w:val="28"/>
      <w:sz w:val="32"/>
      <w:szCs w:val="20"/>
    </w:rPr>
  </w:style>
  <w:style w:type="character" w:customStyle="1" w:styleId="9">
    <w:name w:val="纯文本 Char"/>
    <w:basedOn w:val="8"/>
    <w:link w:val="2"/>
    <w:semiHidden/>
    <w:qFormat/>
    <w:locked/>
    <w:uiPriority w:val="99"/>
    <w:rPr>
      <w:rFonts w:ascii="宋体" w:hAnsi="Courier New" w:cs="Courier New"/>
      <w:sz w:val="21"/>
      <w:szCs w:val="21"/>
    </w:rPr>
  </w:style>
  <w:style w:type="character" w:customStyle="1" w:styleId="10">
    <w:name w:val="正文文本缩进 2 Char"/>
    <w:basedOn w:val="8"/>
    <w:link w:val="3"/>
    <w:semiHidden/>
    <w:qFormat/>
    <w:locked/>
    <w:uiPriority w:val="99"/>
    <w:rPr>
      <w:rFonts w:ascii="Times New Roman" w:hAnsi="Times New Roman" w:cs="Times New Roman"/>
      <w:sz w:val="24"/>
      <w:szCs w:val="24"/>
    </w:rPr>
  </w:style>
  <w:style w:type="character" w:customStyle="1" w:styleId="11">
    <w:name w:val="页脚 Char"/>
    <w:basedOn w:val="8"/>
    <w:link w:val="4"/>
    <w:semiHidden/>
    <w:qFormat/>
    <w:locked/>
    <w:uiPriority w:val="99"/>
    <w:rPr>
      <w:rFonts w:ascii="Times New Roman" w:hAnsi="Times New Roman" w:cs="Times New Roman"/>
      <w:sz w:val="18"/>
      <w:szCs w:val="18"/>
    </w:rPr>
  </w:style>
  <w:style w:type="character" w:customStyle="1" w:styleId="12">
    <w:name w:val="页眉 Char"/>
    <w:basedOn w:val="8"/>
    <w:link w:val="5"/>
    <w:semiHidden/>
    <w:qFormat/>
    <w:locked/>
    <w:uiPriority w:val="99"/>
    <w:rPr>
      <w:rFonts w:ascii="Times New Roman" w:hAnsi="Times New Roman" w:cs="Times New Roman"/>
      <w:sz w:val="18"/>
      <w:szCs w:val="18"/>
    </w:rPr>
  </w:style>
  <w:style w:type="character" w:customStyle="1" w:styleId="13">
    <w:name w:val="标题 Char"/>
    <w:basedOn w:val="8"/>
    <w:link w:val="6"/>
    <w:qFormat/>
    <w:locked/>
    <w:uiPriority w:val="99"/>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2283</Words>
  <Characters>2388</Characters>
  <Lines>9</Lines>
  <Paragraphs>2</Paragraphs>
  <TotalTime>2</TotalTime>
  <ScaleCrop>false</ScaleCrop>
  <LinksUpToDate>false</LinksUpToDate>
  <CharactersWithSpaces>3115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2022-04-20T00:27:00Z</dcterms:created>
  <dc:creator>Administrator</dc:creator>
  <cp:lastModifiedBy>xmadmin</cp:lastModifiedBy>
  <cp:lastPrinted>2020-05-09T00:13:00Z</cp:lastPrinted>
  <dcterms:modified xsi:type="dcterms:W3CDTF">2024-04-30T15:39:44Z</dcterms:modified>
  <dc:title>附件4</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11691EAFFF374DF89A6BF359A78A5041_12</vt:lpwstr>
  </property>
</Properties>
</file>