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厦科社〔2026〕4号附件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2026年厦门市应用场景类揭榜挂帅项目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揭榜方案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揭榜场景能力名称：</w:t>
      </w:r>
      <w:r>
        <w:rPr>
          <w:sz w:val="32"/>
          <w:szCs w:val="32"/>
          <w:lang w:val="en-US" w:eastAsia="zh-CN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申报单位（场景供给方）：_______________________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统一社会信用代码：_____________________________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sz w:val="32"/>
          <w:szCs w:val="32"/>
          <w:lang w:val="en-US" w:eastAsia="zh-CN"/>
        </w:rPr>
        <w:t>地址：_____________________________________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联系人：_______________________________________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联系电话：_____________________________________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电子邮箱：_____________________________________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填报日期：______年____月____日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2026年厦门市应用场景类揭榜挂帅项目揭榜意向方案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一、申报单位基本情况</w:t>
      </w:r>
      <w:r>
        <w:rPr>
          <w:rFonts w:hint="eastAsia"/>
          <w:b/>
          <w:bCs/>
          <w:sz w:val="28"/>
          <w:szCs w:val="28"/>
          <w:lang w:val="en-US" w:eastAsia="zh-CN"/>
        </w:rPr>
        <w:t>（约200字）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单位性质：□机关事业单位 □园区运营方 □</w:t>
      </w:r>
      <w:r>
        <w:rPr>
          <w:rFonts w:hint="eastAsia"/>
          <w:sz w:val="28"/>
          <w:szCs w:val="28"/>
          <w:lang w:val="en-US" w:eastAsia="zh-CN"/>
        </w:rPr>
        <w:t>国有</w:t>
      </w:r>
      <w:r>
        <w:rPr>
          <w:sz w:val="28"/>
          <w:szCs w:val="28"/>
        </w:rPr>
        <w:t>企业 □</w:t>
      </w:r>
      <w:r>
        <w:rPr>
          <w:rFonts w:hint="eastAsia"/>
          <w:sz w:val="28"/>
          <w:szCs w:val="28"/>
          <w:lang w:val="en-US" w:eastAsia="zh-CN"/>
        </w:rPr>
        <w:t xml:space="preserve">民营企业 </w:t>
      </w:r>
      <w:r>
        <w:rPr>
          <w:sz w:val="28"/>
          <w:szCs w:val="28"/>
        </w:rPr>
        <w:t>□</w:t>
      </w:r>
      <w:r>
        <w:rPr>
          <w:rFonts w:hint="eastAsia"/>
          <w:sz w:val="28"/>
          <w:szCs w:val="28"/>
          <w:lang w:val="en-US" w:eastAsia="zh-CN"/>
        </w:rPr>
        <w:t xml:space="preserve">医疗卫生机构 </w:t>
      </w:r>
      <w:r>
        <w:rPr>
          <w:sz w:val="28"/>
          <w:szCs w:val="28"/>
        </w:rPr>
        <w:t>□</w:t>
      </w:r>
      <w:r>
        <w:rPr>
          <w:rFonts w:hint="eastAsia"/>
          <w:sz w:val="28"/>
          <w:szCs w:val="28"/>
          <w:lang w:val="en-US" w:eastAsia="zh-CN"/>
        </w:rPr>
        <w:t>高校或科研院所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企业需注明：所属行业________成立时间________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注册资本________主营业务________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r>
        <w:t>单位经营 / 运营现状：（近 2 年经营规模、核心业务能力、行业地位、配套资源储备等；机关事业单位 / 园区运营方说明履职范围、服务能力、场景运营基础）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sz w:val="28"/>
          <w:szCs w:val="28"/>
        </w:rPr>
      </w:pPr>
      <w:r>
        <w:t>单位相关资质、荣誉：（与生物技术与生物制造领域相关的资质认证、过往合作成果、行业表彰等）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二、拟揭榜场景基本信息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b/>
          <w:bCs/>
          <w:sz w:val="28"/>
          <w:szCs w:val="28"/>
        </w:rPr>
        <w:t>对应榜单编号及名称：</w:t>
      </w:r>
      <w:r>
        <w:rPr>
          <w:sz w:val="28"/>
          <w:szCs w:val="28"/>
        </w:rPr>
        <w:t>（填写附件 1</w:t>
      </w:r>
      <w:bookmarkStart w:id="0" w:name="_GoBack"/>
      <w:bookmarkEnd w:id="0"/>
      <w:r>
        <w:rPr>
          <w:sz w:val="28"/>
          <w:szCs w:val="28"/>
        </w:rPr>
        <w:t xml:space="preserve"> 榜单具体信息）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b/>
          <w:bCs/>
          <w:sz w:val="28"/>
          <w:szCs w:val="28"/>
        </w:rPr>
        <w:t>场景</w:t>
      </w:r>
      <w:r>
        <w:rPr>
          <w:rFonts w:hint="eastAsia"/>
          <w:b/>
          <w:bCs/>
          <w:sz w:val="28"/>
          <w:szCs w:val="28"/>
          <w:lang w:val="en-US" w:eastAsia="zh-CN"/>
        </w:rPr>
        <w:t>类型</w:t>
      </w:r>
      <w:r>
        <w:rPr>
          <w:b/>
          <w:bCs/>
          <w:sz w:val="28"/>
          <w:szCs w:val="28"/>
        </w:rPr>
        <w:t>：</w:t>
      </w:r>
      <w:r>
        <w:rPr>
          <w:sz w:val="28"/>
          <w:szCs w:val="28"/>
        </w:rPr>
        <w:t>□</w:t>
      </w:r>
      <w:r>
        <w:rPr>
          <w:rFonts w:hint="eastAsia"/>
          <w:sz w:val="28"/>
          <w:szCs w:val="28"/>
        </w:rPr>
        <w:t>新产品、新技术的首次应用</w:t>
      </w:r>
      <w:r>
        <w:rPr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0" w:firstLineChars="10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□</w:t>
      </w:r>
      <w:r>
        <w:rPr>
          <w:rFonts w:hint="eastAsia"/>
          <w:sz w:val="28"/>
          <w:szCs w:val="28"/>
        </w:rPr>
        <w:t>已有技术、产品在新应用场景的优化与迭代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（三）</w:t>
      </w:r>
      <w:r>
        <w:rPr>
          <w:b/>
          <w:bCs/>
          <w:sz w:val="28"/>
          <w:szCs w:val="28"/>
        </w:rPr>
        <w:t>场景匹配性说明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约500字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场景建设的意义，场景与榜单的适配性，可验证的新技术、新产品，潜在的复制推广价值等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三、场景开放与保障能力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场景开放</w:t>
      </w:r>
      <w:r>
        <w:rPr>
          <w:b/>
          <w:bCs/>
          <w:sz w:val="28"/>
          <w:szCs w:val="28"/>
        </w:rPr>
        <w:t>资源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约200字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t>可开放场地位置、面积㎡、配套设施；满足试验/示范应用需求</w:t>
      </w:r>
      <w:r>
        <w:rPr>
          <w:rFonts w:hint="eastAsia"/>
          <w:lang w:val="en-US" w:eastAsia="zh-CN"/>
        </w:rPr>
        <w:t>的说明；</w:t>
      </w:r>
      <w:r>
        <w:t>数据与运营资源</w:t>
      </w:r>
      <w:r>
        <w:rPr>
          <w:rFonts w:hint="eastAsia"/>
          <w:lang w:val="en-US" w:eastAsia="zh-CN"/>
        </w:rPr>
        <w:t>如</w:t>
      </w:r>
      <w:r>
        <w:t>可提供数据类型、数据规模、数据安全保障措施</w:t>
      </w:r>
      <w:r>
        <w:rPr>
          <w:rFonts w:hint="eastAsia"/>
          <w:lang w:val="en-US" w:eastAsia="zh-CN"/>
        </w:rPr>
        <w:t>等</w:t>
      </w:r>
      <w:r>
        <w:t>；运营保障支持</w:t>
      </w:r>
      <w:r>
        <w:rPr>
          <w:rFonts w:hint="eastAsia"/>
          <w:lang w:val="en-US" w:eastAsia="zh-CN"/>
        </w:rPr>
        <w:t>如</w:t>
      </w:r>
      <w:r>
        <w:t>人员、流程等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是否有配套资金支持，支持额度及方式等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场景开放计划（约200字）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t>开放时间周期、开放范围、使用方式</w:t>
      </w:r>
      <w:r>
        <w:rPr>
          <w:rFonts w:hint="eastAsia"/>
          <w:lang w:val="en-US" w:eastAsia="zh-CN"/>
        </w:rPr>
        <w:t>及</w:t>
      </w:r>
      <w:r>
        <w:t>履约保障措施</w:t>
      </w:r>
      <w:r>
        <w:rPr>
          <w:rFonts w:hint="eastAsia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四、拟合作模式与预期目标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（一）拟合作方式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约300字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r>
        <w:t>合作分工设想：（场景供给方</w:t>
      </w:r>
      <w:r>
        <w:rPr>
          <w:rFonts w:hint="eastAsia"/>
          <w:lang w:val="en-US" w:eastAsia="zh-CN"/>
        </w:rPr>
        <w:t>与能力供给方</w:t>
      </w:r>
      <w:r>
        <w:t>在技术落地、效果反馈、技术迭代等方面的具体工作）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r>
        <w:t>经费使用与分配初步设想：（财政资助资金、自筹经费使用方向及双方分配比例规划）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r>
        <w:t>沟通协调机制：（定期对接、进度反馈、问题解决的具体方式）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b/>
          <w:bCs/>
        </w:rPr>
      </w:pPr>
      <w:r>
        <w:rPr>
          <w:b/>
          <w:bCs/>
          <w:sz w:val="28"/>
          <w:szCs w:val="28"/>
        </w:rPr>
        <w:t>（二）预期成效目标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约500字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r>
        <w:t>质效目标：场景升级、业务能力提升、行业</w:t>
      </w:r>
      <w:r>
        <w:rPr>
          <w:rFonts w:hint="eastAsia"/>
          <w:lang w:val="en-US" w:eastAsia="zh-CN"/>
        </w:rPr>
        <w:t>/产业升级，</w:t>
      </w:r>
      <w:r>
        <w:t>示范效应</w:t>
      </w:r>
      <w:r>
        <w:rPr>
          <w:rFonts w:hint="eastAsia"/>
          <w:lang w:val="en-US" w:eastAsia="zh-CN"/>
        </w:rPr>
        <w:t>及可复制性</w:t>
      </w:r>
      <w: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</w:pPr>
      <w:r>
        <w:t>社会效益：绿色低碳、可持续发展、公共服务能力提升等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、合规与诚信承诺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本单位承诺所提供的所有申报信息真实、准确、完整，无虚假陈述、隐瞒不报情况；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本单位承诺与拟合作的技术供给方无直接持股 25% 及以上或同为第三方直接持股 25% 及以上的关联关系；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本单位承诺不存在逾期未验收科技计划项目、科研失信惩戒记录等不予受理的情形，未就本项目在市政府相关部门多头申报；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本单位承诺严格按照政策要求及合作协议开放场景、配合项目实施，及时反馈应用效果，支持技术迭代优化，并配合完成项目申报、实施、验收等全部工作；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本单位承诺若项目立项，将严格遵守科研经费管理相关规定，配合做好经费使用、审计等工作。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sz w:val="28"/>
          <w:szCs w:val="28"/>
          <w:lang w:val="en-US" w:eastAsia="zh-CN"/>
        </w:rPr>
      </w:pPr>
      <w:r>
        <w:rPr>
          <w:sz w:val="28"/>
          <w:szCs w:val="28"/>
          <w:lang w:val="en-US" w:eastAsia="zh-CN"/>
        </w:rPr>
        <w:t>承诺单位（盖章）：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159" w:leftChars="266" w:hanging="5600" w:hangingChars="2000"/>
        <w:textAlignment w:val="auto"/>
        <w:rPr>
          <w:sz w:val="28"/>
          <w:szCs w:val="28"/>
          <w:lang w:val="en-US" w:eastAsia="zh-CN"/>
        </w:rPr>
      </w:pPr>
      <w:r>
        <w:rPr>
          <w:sz w:val="28"/>
          <w:szCs w:val="28"/>
          <w:lang w:val="en-US" w:eastAsia="zh-CN"/>
        </w:rPr>
        <w:t>法定代表人 / 负责人（签字）：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146" w:leftChars="2660" w:hanging="560" w:hangingChars="200"/>
        <w:textAlignment w:val="auto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8720A"/>
    <w:multiLevelType w:val="singleLevel"/>
    <w:tmpl w:val="E92872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03B3"/>
    <w:rsid w:val="00DE32D3"/>
    <w:rsid w:val="015123B9"/>
    <w:rsid w:val="045F303F"/>
    <w:rsid w:val="10645539"/>
    <w:rsid w:val="14025795"/>
    <w:rsid w:val="14860BF1"/>
    <w:rsid w:val="14DB226E"/>
    <w:rsid w:val="18D771F0"/>
    <w:rsid w:val="1ACA5195"/>
    <w:rsid w:val="1AF57E02"/>
    <w:rsid w:val="1B4B95A0"/>
    <w:rsid w:val="1E5135A1"/>
    <w:rsid w:val="1F6E0CBB"/>
    <w:rsid w:val="1FDD7200"/>
    <w:rsid w:val="238D6079"/>
    <w:rsid w:val="23D75E19"/>
    <w:rsid w:val="24D42DE8"/>
    <w:rsid w:val="250273A3"/>
    <w:rsid w:val="26F1147D"/>
    <w:rsid w:val="28E82D54"/>
    <w:rsid w:val="29723698"/>
    <w:rsid w:val="2A0B4F4C"/>
    <w:rsid w:val="2DE3F9C3"/>
    <w:rsid w:val="2E756E38"/>
    <w:rsid w:val="3143458E"/>
    <w:rsid w:val="33435756"/>
    <w:rsid w:val="37FBA343"/>
    <w:rsid w:val="3AC32A70"/>
    <w:rsid w:val="3E8F56A6"/>
    <w:rsid w:val="3EEFFC0D"/>
    <w:rsid w:val="3FE756BB"/>
    <w:rsid w:val="46076747"/>
    <w:rsid w:val="466438BC"/>
    <w:rsid w:val="47422AD1"/>
    <w:rsid w:val="48942B8F"/>
    <w:rsid w:val="4B8D35BB"/>
    <w:rsid w:val="4BFB285F"/>
    <w:rsid w:val="4C371778"/>
    <w:rsid w:val="4D3D4B6D"/>
    <w:rsid w:val="4EA24FDC"/>
    <w:rsid w:val="51076C84"/>
    <w:rsid w:val="580C1D0B"/>
    <w:rsid w:val="5AD3266C"/>
    <w:rsid w:val="5B375AAD"/>
    <w:rsid w:val="5B3F30A5"/>
    <w:rsid w:val="657B402C"/>
    <w:rsid w:val="69586391"/>
    <w:rsid w:val="6A400A3E"/>
    <w:rsid w:val="6B703F7A"/>
    <w:rsid w:val="6BFD59DA"/>
    <w:rsid w:val="6C9F50EE"/>
    <w:rsid w:val="6D25480D"/>
    <w:rsid w:val="6DE712FC"/>
    <w:rsid w:val="6E4F0328"/>
    <w:rsid w:val="6FD553B0"/>
    <w:rsid w:val="71F143C1"/>
    <w:rsid w:val="73334198"/>
    <w:rsid w:val="740718AD"/>
    <w:rsid w:val="75982AF8"/>
    <w:rsid w:val="7BF38FE4"/>
    <w:rsid w:val="7C73DAAA"/>
    <w:rsid w:val="7DF30AA3"/>
    <w:rsid w:val="B5B7ADF9"/>
    <w:rsid w:val="B7FE320D"/>
    <w:rsid w:val="BF2F263F"/>
    <w:rsid w:val="D1CF09B5"/>
    <w:rsid w:val="D55FD3D7"/>
    <w:rsid w:val="ED7E6E57"/>
    <w:rsid w:val="FCB7C322"/>
    <w:rsid w:val="FFE5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1558</Characters>
  <Lines>0</Lines>
  <Paragraphs>0</Paragraphs>
  <TotalTime>4</TotalTime>
  <ScaleCrop>false</ScaleCrop>
  <LinksUpToDate>false</LinksUpToDate>
  <CharactersWithSpaces>1591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2026-03-09T23:31:00Z</dcterms:created>
  <dc:creator>Lenovo</dc:creator>
  <cp:lastModifiedBy>xmadmin</cp:lastModifiedBy>
  <dcterms:modified xsi:type="dcterms:W3CDTF">2026-03-16T17:12:29Z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eyJoZGlkIjoiYTUyZmFjOWE2ZTQzN2Y3NzZmY2NiOTI1N2U2OGQ1ZDAiLCJ1c2VySWQiOiI1MzcyMDA1MzkifQ==</vt:lpwstr>
  </property>
  <property fmtid="{D5CDD505-2E9C-101B-9397-08002B2CF9AE}" pid="4" name="ICV">
    <vt:lpwstr>05F26281D32C4A0B9ACE2440A5AAAC5F_12</vt:lpwstr>
  </property>
</Properties>
</file>