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54B5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厦门市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新优药械产品</w:t>
      </w:r>
      <w:r>
        <w:rPr>
          <w:rFonts w:hint="eastAsia" w:ascii="黑体" w:hAnsi="黑体" w:eastAsia="黑体" w:cs="黑体"/>
          <w:bCs/>
          <w:sz w:val="32"/>
          <w:szCs w:val="32"/>
        </w:rPr>
        <w:t>申报表</w:t>
      </w:r>
    </w:p>
    <w:p w14:paraId="20181B8F">
      <w:pPr>
        <w:widowControl/>
        <w:spacing w:line="500" w:lineRule="exact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申报单位：（盖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章）                                  时间：    年  月   日</w:t>
      </w:r>
    </w:p>
    <w:tbl>
      <w:tblPr>
        <w:tblStyle w:val="10"/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400"/>
        <w:gridCol w:w="2554"/>
        <w:gridCol w:w="2090"/>
      </w:tblGrid>
      <w:tr w14:paraId="384B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C8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申报单位信息</w:t>
            </w:r>
          </w:p>
        </w:tc>
      </w:tr>
      <w:tr w14:paraId="7F58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BA7A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申报单位名称</w:t>
            </w:r>
          </w:p>
          <w:p w14:paraId="19C387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eastAsia="楷体_GB2312"/>
                <w:sz w:val="24"/>
              </w:rPr>
              <w:t>（产品</w:t>
            </w:r>
            <w:r>
              <w:rPr>
                <w:rFonts w:eastAsia="楷体_GB2312"/>
                <w:color w:val="000000"/>
                <w:spacing w:val="8"/>
                <w:kern w:val="0"/>
                <w:sz w:val="24"/>
              </w:rPr>
              <w:t>注册许可持有人</w:t>
            </w:r>
            <w:r>
              <w:rPr>
                <w:rFonts w:hint="eastAsia" w:eastAsia="楷体_GB2312"/>
                <w:color w:val="000000"/>
                <w:spacing w:val="8"/>
                <w:kern w:val="0"/>
                <w:sz w:val="24"/>
                <w:lang w:val="en-US" w:eastAsia="zh-CN"/>
              </w:rPr>
              <w:t>/注册人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46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14:paraId="4318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36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B4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 w14:paraId="49CB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67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统一社会</w:t>
            </w:r>
          </w:p>
          <w:p w14:paraId="057FD4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信用代码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A0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BD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F7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BEA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46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D8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C2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44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1B3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AD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营业收入</w:t>
            </w:r>
          </w:p>
          <w:p w14:paraId="7EC95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E7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DB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研发投入</w:t>
            </w:r>
          </w:p>
          <w:p w14:paraId="7F6A6D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15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AF1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CA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申报产品信息</w:t>
            </w:r>
          </w:p>
        </w:tc>
      </w:tr>
      <w:tr w14:paraId="281F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40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产品名称</w:t>
            </w:r>
            <w:r>
              <w:rPr>
                <w:rFonts w:hAnsi="Calibri" w:eastAsia="楷体_GB2312"/>
                <w:sz w:val="24"/>
                <w:szCs w:val="24"/>
              </w:rPr>
              <w:t>（与注册证名称一致）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B3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6F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58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药品批准文号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Ansi="仿宋_GB2312" w:eastAsia="仿宋_GB2312"/>
                <w:sz w:val="24"/>
                <w:szCs w:val="24"/>
              </w:rPr>
              <w:t>医疗器械注册证编号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38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3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Ansi="仿宋_GB2312" w:eastAsia="仿宋_GB2312"/>
                <w:sz w:val="24"/>
                <w:szCs w:val="24"/>
              </w:rPr>
              <w:t>首次获批日期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18C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BC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0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产品生产单位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BC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02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生产单位统一社会信用代码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B6C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2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2F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zh-CN" w:eastAsia="zh-CN"/>
              </w:rPr>
            </w:pPr>
            <w:r>
              <w:rPr>
                <w:rFonts w:eastAsia="仿宋_GB2312"/>
                <w:sz w:val="24"/>
              </w:rPr>
              <w:t>产品生产地址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EB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F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产品生产许可证</w:t>
            </w:r>
          </w:p>
          <w:p w14:paraId="68167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4D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59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33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产品年产能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2A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2D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产品上年度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/>
              </w:rPr>
              <w:t>销售收入</w:t>
            </w:r>
          </w:p>
          <w:p w14:paraId="6D60E0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/>
              </w:rPr>
              <w:t>（万元，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/>
              </w:rPr>
              <w:t>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F7A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AC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34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是否已纳入医保</w:t>
            </w:r>
          </w:p>
          <w:p w14:paraId="31903C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zh-CN" w:eastAsia="zh-CN"/>
              </w:rPr>
              <w:t>（纳入的注明时间）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D9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D2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国谈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/集采品种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C3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44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BD63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产品类别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A5E8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免评审类别：</w:t>
            </w:r>
          </w:p>
          <w:p w14:paraId="6D5464C2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□1类创新药      □2类改良型创新药 </w:t>
            </w:r>
          </w:p>
          <w:p w14:paraId="5BB4E897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全国前三个通过（含视同通过）仿制药质量和疗效一致性评价的品种</w:t>
            </w:r>
          </w:p>
          <w:p w14:paraId="0D85DD34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通过国家或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  <w:lang w:val="en-US" w:eastAsia="zh-CN"/>
              </w:rPr>
              <w:t>福建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省创新产品注册程序、优先注册程序批准上市的医疗器械（□第二类医疗器械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sz w:val="22"/>
                <w:szCs w:val="22"/>
              </w:rPr>
              <w:t>□第三类医疗器械）</w:t>
            </w:r>
          </w:p>
          <w:p w14:paraId="0B0EB64C"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□工信部或省认定为国内、省内首台（套）重大技术装备的医疗器械</w:t>
            </w:r>
          </w:p>
        </w:tc>
      </w:tr>
      <w:tr w14:paraId="12AA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需评审类别：</w:t>
            </w:r>
          </w:p>
          <w:p w14:paraId="7028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中药独家品种  □经典中药</w:t>
            </w:r>
          </w:p>
          <w:p w14:paraId="0543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通过（含视同通过）仿制药质量和疗效一致性评价的品种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   </w:t>
            </w:r>
          </w:p>
          <w:p w14:paraId="0BBFA4D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□第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类医疗器械    □第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 xml:space="preserve">类医疗器械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3B9D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BC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适应症</w:t>
            </w:r>
          </w:p>
          <w:p w14:paraId="072AB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（使用范围、使用科室</w:t>
            </w:r>
            <w:r>
              <w:rPr>
                <w:rFonts w:hAns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病人群体情况等，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字数不超过300字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11C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产品竞争力</w:t>
            </w:r>
          </w:p>
          <w:p w14:paraId="0FFD4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（创新性、技术先进性、临床应用价值与优势，综合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社会效应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等，字数不超过1000字，证明材料另附）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40F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CE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产品上市销售情况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（首次实现销售时间，国内外竞争格局等，字数不超500字）</w:t>
            </w:r>
          </w:p>
        </w:tc>
        <w:tc>
          <w:tcPr>
            <w:tcW w:w="7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B8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6CF18C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33611D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421D89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205CFC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47F9C8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  <w:p w14:paraId="10D31A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u w:val="none"/>
                <w:lang w:eastAsia="zh-CN"/>
              </w:rPr>
            </w:pPr>
          </w:p>
        </w:tc>
      </w:tr>
    </w:tbl>
    <w:p w14:paraId="3C07E1B7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7E76B">
    <w:pPr>
      <w:pStyle w:val="7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28B67"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28B67"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18E5"/>
    <w:rsid w:val="046C3066"/>
    <w:rsid w:val="08624EAC"/>
    <w:rsid w:val="08CC4A1B"/>
    <w:rsid w:val="0ADB7197"/>
    <w:rsid w:val="0B1F52D6"/>
    <w:rsid w:val="0B41349E"/>
    <w:rsid w:val="0B52745A"/>
    <w:rsid w:val="0BC727C6"/>
    <w:rsid w:val="0C0B25F5"/>
    <w:rsid w:val="0CD619C5"/>
    <w:rsid w:val="0D374B59"/>
    <w:rsid w:val="0D896A37"/>
    <w:rsid w:val="0EAB423B"/>
    <w:rsid w:val="0EE24651"/>
    <w:rsid w:val="0F58783C"/>
    <w:rsid w:val="0F9C5147"/>
    <w:rsid w:val="11E608FC"/>
    <w:rsid w:val="12670AB7"/>
    <w:rsid w:val="14EF1875"/>
    <w:rsid w:val="15E5788D"/>
    <w:rsid w:val="15EC1502"/>
    <w:rsid w:val="173B3498"/>
    <w:rsid w:val="17A032FB"/>
    <w:rsid w:val="18ED431E"/>
    <w:rsid w:val="19B27315"/>
    <w:rsid w:val="1A310B82"/>
    <w:rsid w:val="1A8707A2"/>
    <w:rsid w:val="1A976C37"/>
    <w:rsid w:val="1AB94A4F"/>
    <w:rsid w:val="1C4F52EF"/>
    <w:rsid w:val="1D5E1C8E"/>
    <w:rsid w:val="1FB74DC5"/>
    <w:rsid w:val="1FC858C3"/>
    <w:rsid w:val="20191E9C"/>
    <w:rsid w:val="20CD1665"/>
    <w:rsid w:val="212E7BC9"/>
    <w:rsid w:val="21902632"/>
    <w:rsid w:val="21E8421C"/>
    <w:rsid w:val="238735C1"/>
    <w:rsid w:val="23C30A9D"/>
    <w:rsid w:val="24A361D8"/>
    <w:rsid w:val="26A255C2"/>
    <w:rsid w:val="2718739C"/>
    <w:rsid w:val="272F6449"/>
    <w:rsid w:val="28BA6E99"/>
    <w:rsid w:val="295C2DFA"/>
    <w:rsid w:val="298E7457"/>
    <w:rsid w:val="2AA902C1"/>
    <w:rsid w:val="2B17347C"/>
    <w:rsid w:val="2C043A01"/>
    <w:rsid w:val="2C0E0D23"/>
    <w:rsid w:val="2CD47877"/>
    <w:rsid w:val="2D480265"/>
    <w:rsid w:val="2E67423E"/>
    <w:rsid w:val="2F4A02C4"/>
    <w:rsid w:val="2FA3183E"/>
    <w:rsid w:val="315C42DF"/>
    <w:rsid w:val="32285F6F"/>
    <w:rsid w:val="3529097C"/>
    <w:rsid w:val="35BF4E3C"/>
    <w:rsid w:val="37EE32C1"/>
    <w:rsid w:val="380628FC"/>
    <w:rsid w:val="39D32C64"/>
    <w:rsid w:val="3A097180"/>
    <w:rsid w:val="3B790CCA"/>
    <w:rsid w:val="3C577B7C"/>
    <w:rsid w:val="3CEF24AB"/>
    <w:rsid w:val="3DBC05DF"/>
    <w:rsid w:val="3DC92CFC"/>
    <w:rsid w:val="3E927592"/>
    <w:rsid w:val="3FDD24F0"/>
    <w:rsid w:val="3FFD6C8D"/>
    <w:rsid w:val="40582115"/>
    <w:rsid w:val="4230334A"/>
    <w:rsid w:val="425C5EED"/>
    <w:rsid w:val="442E1B0B"/>
    <w:rsid w:val="444E3F5B"/>
    <w:rsid w:val="456652D4"/>
    <w:rsid w:val="4574179F"/>
    <w:rsid w:val="459F6E66"/>
    <w:rsid w:val="45D3296A"/>
    <w:rsid w:val="463F7FFF"/>
    <w:rsid w:val="46496788"/>
    <w:rsid w:val="46AA2F9F"/>
    <w:rsid w:val="47C120B3"/>
    <w:rsid w:val="49FD6207"/>
    <w:rsid w:val="4ACA788E"/>
    <w:rsid w:val="4B2E0642"/>
    <w:rsid w:val="4B683B54"/>
    <w:rsid w:val="4BDB2578"/>
    <w:rsid w:val="4D6C0FAE"/>
    <w:rsid w:val="4D7B7443"/>
    <w:rsid w:val="4DA941FB"/>
    <w:rsid w:val="4FB33C0E"/>
    <w:rsid w:val="50EB446C"/>
    <w:rsid w:val="52DC6BD6"/>
    <w:rsid w:val="52E066C6"/>
    <w:rsid w:val="55E92BB7"/>
    <w:rsid w:val="55FD026C"/>
    <w:rsid w:val="570A1F63"/>
    <w:rsid w:val="57AA72A2"/>
    <w:rsid w:val="591075D9"/>
    <w:rsid w:val="5A19426B"/>
    <w:rsid w:val="5AC42429"/>
    <w:rsid w:val="5B33135D"/>
    <w:rsid w:val="5CDD0BD5"/>
    <w:rsid w:val="5D9E6F62"/>
    <w:rsid w:val="5DBC7D30"/>
    <w:rsid w:val="5E8F2D4E"/>
    <w:rsid w:val="5EAC5B0F"/>
    <w:rsid w:val="5EAE58CA"/>
    <w:rsid w:val="5F926F9A"/>
    <w:rsid w:val="5FFC2665"/>
    <w:rsid w:val="6009519E"/>
    <w:rsid w:val="60BF3DBF"/>
    <w:rsid w:val="60C767CF"/>
    <w:rsid w:val="625D388F"/>
    <w:rsid w:val="628918E5"/>
    <w:rsid w:val="62D13935"/>
    <w:rsid w:val="63DC56F1"/>
    <w:rsid w:val="64790728"/>
    <w:rsid w:val="687A4A6F"/>
    <w:rsid w:val="6B0E5024"/>
    <w:rsid w:val="6B8E4AB9"/>
    <w:rsid w:val="6D4F2026"/>
    <w:rsid w:val="6D5776E7"/>
    <w:rsid w:val="6E6005B3"/>
    <w:rsid w:val="6E8A47A8"/>
    <w:rsid w:val="744E17E0"/>
    <w:rsid w:val="74D13C69"/>
    <w:rsid w:val="757A1C0A"/>
    <w:rsid w:val="75BD5F6C"/>
    <w:rsid w:val="76DB492B"/>
    <w:rsid w:val="7860333A"/>
    <w:rsid w:val="78D21D5D"/>
    <w:rsid w:val="791F1447"/>
    <w:rsid w:val="7BE6624C"/>
    <w:rsid w:val="7BEB3862"/>
    <w:rsid w:val="7C1A5EF5"/>
    <w:rsid w:val="7C5C4760"/>
    <w:rsid w:val="7C8E41ED"/>
    <w:rsid w:val="7D4E40A8"/>
    <w:rsid w:val="7ECC0016"/>
    <w:rsid w:val="7F2946B0"/>
    <w:rsid w:val="7FC05006"/>
    <w:rsid w:val="B67F8730"/>
    <w:rsid w:val="FDECF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keepNext/>
      <w:keepLines/>
      <w:widowControl w:val="0"/>
      <w:spacing w:before="260" w:beforeLines="0" w:after="260" w:afterLines="0" w:line="415" w:lineRule="auto"/>
      <w:jc w:val="both"/>
      <w:outlineLvl w:val="2"/>
    </w:pPr>
    <w:rPr>
      <w:rFonts w:ascii="Times New Roman" w:hAnsi="Times New Roman" w:eastAsia="楷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Title"/>
    <w:basedOn w:val="1"/>
    <w:next w:val="1"/>
    <w:qFormat/>
    <w:uiPriority w:val="1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unhideWhenUsed/>
    <w:qFormat/>
    <w:uiPriority w:val="99"/>
    <w:pPr>
      <w:ind w:left="0" w:leftChars="0" w:firstLine="420"/>
    </w:p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525</Words>
  <Characters>532</Characters>
  <Lines>0</Lines>
  <Paragraphs>0</Paragraphs>
  <TotalTime>4</TotalTime>
  <ScaleCrop>false</ScaleCrop>
  <LinksUpToDate>false</LinksUpToDate>
  <CharactersWithSpaces>606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2025-05-15T01:09:00Z</dcterms:created>
  <dc:creator>a</dc:creator>
  <cp:lastModifiedBy>CX@XC</cp:lastModifiedBy>
  <cp:lastPrinted>2025-06-03T09:19:00Z</cp:lastPrinted>
  <dcterms:modified xsi:type="dcterms:W3CDTF">2025-06-06T02:17:52Z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eyJoZGlkIjoiMzEwNTM5NzYwMDRjMzkwZTVkZjY2ODkwMGIxNGU0OTUiLCJ1c2VySWQiOiIzNjgyODEzMDcifQ==</vt:lpwstr>
  </property>
  <property fmtid="{D5CDD505-2E9C-101B-9397-08002B2CF9AE}" pid="4" name="ICV">
    <vt:lpwstr>1DEF9A7839424FEBBB06C5BB78CED329_13</vt:lpwstr>
  </property>
</Properties>
</file>