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展位费用标准</w:t>
      </w:r>
    </w:p>
    <w:tbl>
      <w:tblPr>
        <w:tblStyle w:val="7"/>
        <w:tblW w:w="913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148"/>
        <w:gridCol w:w="2073"/>
        <w:gridCol w:w="49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" w:hRule="atLeast"/>
          <w:jc w:val="center"/>
        </w:trPr>
        <w:tc>
          <w:tcPr>
            <w:tcW w:w="2148" w:type="dxa"/>
            <w:shd w:val="clear" w:color="auto" w:fill="B8CCE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FFFF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30"/>
                <w:szCs w:val="30"/>
                <w:lang w:val="en-US" w:eastAsia="zh-CN"/>
              </w:rPr>
              <w:t>项目</w:t>
            </w:r>
          </w:p>
        </w:tc>
        <w:tc>
          <w:tcPr>
            <w:tcW w:w="2073" w:type="dxa"/>
            <w:shd w:val="clear" w:color="auto" w:fill="B8CCE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FFFFFF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30"/>
                <w:szCs w:val="30"/>
                <w:lang w:val="en-US" w:eastAsia="zh-CN"/>
              </w:rPr>
              <w:t>价格</w:t>
            </w:r>
            <w:r>
              <w:rPr>
                <w:rFonts w:hint="eastAsia" w:ascii="宋体" w:hAnsi="宋体" w:eastAsia="宋体" w:cs="宋体"/>
                <w:b/>
                <w:bCs/>
                <w:color w:val="FFFFFF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FFFF"/>
                <w:sz w:val="30"/>
                <w:szCs w:val="30"/>
                <w:lang w:val="en-US" w:eastAsia="zh-CN"/>
              </w:rPr>
              <w:t>人民币</w:t>
            </w:r>
            <w:r>
              <w:rPr>
                <w:rFonts w:hint="eastAsia" w:ascii="宋体" w:hAnsi="宋体" w:eastAsia="宋体" w:cs="宋体"/>
                <w:b/>
                <w:bCs/>
                <w:color w:val="FFFFFF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4916" w:type="dxa"/>
            <w:shd w:val="clear" w:color="auto" w:fill="B8CCE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FFFF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" w:hRule="atLeast"/>
          <w:jc w:val="center"/>
        </w:trPr>
        <w:tc>
          <w:tcPr>
            <w:tcW w:w="2148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展位费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HKD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935／平方米</w:t>
            </w:r>
          </w:p>
        </w:tc>
        <w:tc>
          <w:tcPr>
            <w:tcW w:w="491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展位特装由市科技局统一设计制作及布置等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" w:hRule="atLeast"/>
          <w:jc w:val="center"/>
        </w:trPr>
        <w:tc>
          <w:tcPr>
            <w:tcW w:w="2148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其它杂费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56／平方米</w:t>
            </w:r>
          </w:p>
        </w:tc>
        <w:tc>
          <w:tcPr>
            <w:tcW w:w="491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税费、当日汇率等。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 w:cs="Arial"/>
          <w:b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费用请提前转账至承办单位账号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，缴费后如不参加，不予退还。 </w:t>
      </w:r>
    </w:p>
    <w:p>
      <w:pPr>
        <w:numPr>
          <w:ilvl w:val="0"/>
          <w:numId w:val="1"/>
        </w:numPr>
        <w:shd w:val="clear" w:color="auto" w:fill="FFFFFF"/>
        <w:spacing w:line="580" w:lineRule="exact"/>
        <w:ind w:left="420" w:leftChars="0" w:hanging="420" w:firstLineChars="0"/>
        <w:rPr>
          <w:rFonts w:hint="eastAsia" w:ascii="仿宋_GB2312" w:hAnsi="仿宋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Arial"/>
          <w:color w:val="000000"/>
          <w:kern w:val="0"/>
          <w:sz w:val="28"/>
          <w:szCs w:val="28"/>
        </w:rPr>
        <w:t>参展费用及补贴：</w:t>
      </w:r>
      <w:r>
        <w:rPr>
          <w:rFonts w:hint="eastAsia" w:ascii="仿宋_GB2312" w:hAnsi="仿宋" w:eastAsia="仿宋_GB2312" w:cs="Arial"/>
          <w:color w:val="000000"/>
          <w:kern w:val="0"/>
          <w:sz w:val="28"/>
          <w:szCs w:val="28"/>
          <w:lang w:val="en-US" w:eastAsia="zh-CN"/>
        </w:rPr>
        <w:t>届时根据厦门市商务局发布的《厦门市中央外经贸发展专项资金管理实施细则的通知》，如</w:t>
      </w:r>
      <w:r>
        <w:rPr>
          <w:rFonts w:hint="eastAsia" w:ascii="仿宋_GB2312" w:hAnsi="仿宋" w:eastAsia="仿宋_GB2312" w:cs="Arial"/>
          <w:color w:val="000000"/>
          <w:kern w:val="0"/>
          <w:sz w:val="28"/>
          <w:szCs w:val="28"/>
        </w:rPr>
        <w:t>符合要求的参展企业拟可享受</w:t>
      </w:r>
      <w:r>
        <w:rPr>
          <w:rFonts w:hint="eastAsia" w:ascii="仿宋_GB2312" w:hAnsi="仿宋" w:eastAsia="仿宋_GB2312" w:cs="Arial"/>
          <w:color w:val="000000"/>
          <w:kern w:val="0"/>
          <w:sz w:val="28"/>
          <w:szCs w:val="28"/>
          <w:lang w:val="en-US" w:eastAsia="zh-CN"/>
        </w:rPr>
        <w:t>相关</w:t>
      </w:r>
      <w:r>
        <w:rPr>
          <w:rFonts w:hint="eastAsia" w:ascii="仿宋_GB2312" w:hAnsi="仿宋" w:eastAsia="仿宋_GB2312" w:cs="Arial"/>
          <w:color w:val="000000"/>
          <w:kern w:val="0"/>
          <w:sz w:val="28"/>
          <w:szCs w:val="28"/>
        </w:rPr>
        <w:t>扶持</w:t>
      </w:r>
      <w:r>
        <w:rPr>
          <w:rFonts w:hint="eastAsia" w:ascii="仿宋_GB2312" w:hAnsi="仿宋" w:eastAsia="仿宋_GB2312" w:cs="Arial"/>
          <w:color w:val="000000"/>
          <w:kern w:val="0"/>
          <w:sz w:val="28"/>
          <w:szCs w:val="28"/>
          <w:lang w:val="en-US" w:eastAsia="zh-CN"/>
        </w:rPr>
        <w:t>资金</w:t>
      </w:r>
      <w:r>
        <w:rPr>
          <w:rFonts w:hint="eastAsia" w:ascii="仿宋_GB2312" w:hAnsi="仿宋" w:eastAsia="仿宋_GB2312" w:cs="Arial"/>
          <w:color w:val="000000"/>
          <w:kern w:val="0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17CC9"/>
    <w:multiLevelType w:val="singleLevel"/>
    <w:tmpl w:val="AFA17CC9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jBlNmE3YTNmZWFjYTYwZTYxMjc1MTE4NDQwMjAifQ=="/>
  </w:docVars>
  <w:rsids>
    <w:rsidRoot w:val="2AE3038C"/>
    <w:rsid w:val="1BE12D4B"/>
    <w:rsid w:val="1DCC11C3"/>
    <w:rsid w:val="204F0C2B"/>
    <w:rsid w:val="269C77ED"/>
    <w:rsid w:val="2AE3038C"/>
    <w:rsid w:val="2F972ECF"/>
    <w:rsid w:val="2FAEB307"/>
    <w:rsid w:val="338406C5"/>
    <w:rsid w:val="46513F38"/>
    <w:rsid w:val="5B5E9FAF"/>
    <w:rsid w:val="5BBEA24F"/>
    <w:rsid w:val="5C776F7D"/>
    <w:rsid w:val="66AC2191"/>
    <w:rsid w:val="6FDBDDAF"/>
    <w:rsid w:val="74951813"/>
    <w:rsid w:val="79A0250E"/>
    <w:rsid w:val="7B675CDB"/>
    <w:rsid w:val="7BF80851"/>
    <w:rsid w:val="7BFFC251"/>
    <w:rsid w:val="7E7E026A"/>
    <w:rsid w:val="7F7C5482"/>
    <w:rsid w:val="EFF91745"/>
    <w:rsid w:val="F35BE79A"/>
    <w:rsid w:val="FAED6949"/>
    <w:rsid w:val="FDF4DE71"/>
    <w:rsid w:val="FFEFA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Fancy Table"/>
    <w:qFormat/>
    <w:uiPriority w:val="99"/>
    <w:tblPr>
      <w:jc w:val="center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  <w:tblStylePr w:type="firstRow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806</Characters>
  <Lines>0</Lines>
  <Paragraphs>0</Paragraphs>
  <TotalTime>2</TotalTime>
  <ScaleCrop>false</ScaleCrop>
  <LinksUpToDate>false</LinksUpToDate>
  <CharactersWithSpaces>818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2021-07-14T08:09:00Z</dcterms:created>
  <dc:creator>LJ</dc:creator>
  <cp:lastModifiedBy>刘波</cp:lastModifiedBy>
  <cp:lastPrinted>2025-01-11T01:41:00Z</cp:lastPrinted>
  <dcterms:modified xsi:type="dcterms:W3CDTF">2025-03-24T20:24:59Z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DC95449622611815154FE1673754D601</vt:lpwstr>
  </property>
  <property fmtid="{D5CDD505-2E9C-101B-9397-08002B2CF9AE}" pid="4" name="KSOSaveFontToCloudKey">
    <vt:lpwstr>1037847916_cloud</vt:lpwstr>
  </property>
  <property fmtid="{D5CDD505-2E9C-101B-9397-08002B2CF9AE}" pid="5" name="KSOTemplateDocerSaveRecord">
    <vt:lpwstr>eyJoZGlkIjoiNzBmNmNjOWJiZTQyNzlhOGVlNmMzY2VjMDAxNGVhYzEiLCJ1c2VySWQiOiI1NzQ4MjQzMjkifQ==</vt:lpwstr>
  </property>
</Properties>
</file>