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0"/>
          <w:sz w:val="28"/>
          <w:szCs w:val="28"/>
          <w:u w:val="none"/>
        </w:rPr>
        <w:t>项目编号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eastAsia="zh-CN"/>
        </w:rPr>
        <w:t>　　　　　　　</w:t>
      </w:r>
    </w:p>
    <w:p>
      <w:pPr>
        <w:pStyle w:val="2"/>
        <w:bidi w:val="0"/>
        <w:ind w:left="0" w:leftChars="0" w:right="0" w:rightChars="0" w:firstLine="0" w:firstLineChars="0"/>
        <w:jc w:val="center"/>
        <w:rPr>
          <w:rFonts w:hint="eastAsia"/>
          <w:spacing w:val="0"/>
          <w:sz w:val="32"/>
          <w:szCs w:val="32"/>
          <w:u w:val="none"/>
          <w:lang w:val="en-US" w:eastAsia="zh-CN"/>
        </w:rPr>
      </w:pPr>
      <w:r>
        <w:rPr>
          <w:rFonts w:hint="eastAsia"/>
          <w:spacing w:val="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/>
          <w:spacing w:val="0"/>
          <w:sz w:val="32"/>
          <w:szCs w:val="32"/>
          <w:u w:val="none"/>
          <w:lang w:val="en-US" w:eastAsia="zh-CN"/>
        </w:rPr>
        <w:t xml:space="preserve"> </w:t>
      </w:r>
    </w:p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0" w:firstLineChars="0"/>
        <w:jc w:val="center"/>
        <w:textAlignment w:val="auto"/>
        <w:outlineLvl w:val="3"/>
        <w:rPr>
          <w:rFonts w:hint="eastAsia" w:ascii="Times New Roman" w:hAnsi="Times New Roman" w:eastAsia="长城小标宋体" w:cs="Times New Roman"/>
          <w:bCs/>
          <w:spacing w:val="6"/>
          <w:kern w:val="2"/>
          <w:sz w:val="44"/>
          <w:szCs w:val="44"/>
          <w:lang w:bidi="ar-SA"/>
        </w:rPr>
      </w:pPr>
      <w:r>
        <w:rPr>
          <w:rFonts w:hint="default" w:ascii="Times New Roman" w:hAnsi="Times New Roman" w:eastAsia="长城小标宋体" w:cs="Times New Roman"/>
          <w:bCs/>
          <w:spacing w:val="6"/>
          <w:kern w:val="2"/>
          <w:sz w:val="44"/>
          <w:szCs w:val="44"/>
          <w:lang w:bidi="ar-SA"/>
        </w:rPr>
        <w:t>发 展 中 国 家 技 术 培 训 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0" w:firstLineChars="0"/>
        <w:jc w:val="center"/>
        <w:textAlignment w:val="auto"/>
        <w:outlineLvl w:val="3"/>
        <w:rPr>
          <w:rFonts w:hint="eastAsia" w:ascii="Times New Roman" w:hAnsi="Times New Roman" w:eastAsia="长城小标宋体" w:cs="Times New Roman"/>
          <w:bCs/>
          <w:spacing w:val="6"/>
          <w:kern w:val="2"/>
          <w:sz w:val="44"/>
          <w:szCs w:val="44"/>
          <w:lang w:bidi="ar-SA"/>
        </w:rPr>
      </w:pPr>
      <w:r>
        <w:rPr>
          <w:rFonts w:hint="default" w:ascii="Times New Roman" w:hAnsi="Times New Roman" w:eastAsia="长城小标宋体" w:cs="Times New Roman"/>
          <w:bCs/>
          <w:spacing w:val="6"/>
          <w:kern w:val="2"/>
          <w:sz w:val="44"/>
          <w:szCs w:val="44"/>
          <w:lang w:bidi="ar-SA"/>
        </w:rPr>
        <w:t xml:space="preserve">项 目 申 </w:t>
      </w:r>
      <w:r>
        <w:rPr>
          <w:rFonts w:hint="eastAsia" w:ascii="Times New Roman" w:hAnsi="Times New Roman" w:eastAsia="长城小标宋体" w:cs="Times New Roman"/>
          <w:bCs/>
          <w:spacing w:val="6"/>
          <w:kern w:val="2"/>
          <w:sz w:val="44"/>
          <w:szCs w:val="44"/>
          <w:lang w:eastAsia="zh-CN" w:bidi="ar-SA"/>
        </w:rPr>
        <w:t>报</w:t>
      </w:r>
      <w:r>
        <w:rPr>
          <w:rFonts w:hint="default" w:ascii="Times New Roman" w:hAnsi="Times New Roman" w:eastAsia="长城小标宋体" w:cs="Times New Roman"/>
          <w:bCs/>
          <w:spacing w:val="6"/>
          <w:kern w:val="2"/>
          <w:sz w:val="44"/>
          <w:szCs w:val="44"/>
          <w:lang w:bidi="ar-SA"/>
        </w:rPr>
        <w:t xml:space="preserve">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境内办班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境外办班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6"/>
        <w:tblW w:w="6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70"/>
        <w:gridCol w:w="4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培训班名称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项目负责人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组织推荐部门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</w:pPr>
    </w:p>
    <w:p/>
    <w:p>
      <w:pPr>
        <w:pStyle w:val="2"/>
      </w:pPr>
    </w:p>
    <w:p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中华人民共和国科学技术部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国际合作司</w:t>
      </w:r>
    </w:p>
    <w:p>
      <w:pPr>
        <w:rPr>
          <w:rFonts w:hint="eastAsia"/>
        </w:rPr>
      </w:pPr>
    </w:p>
    <w:tbl>
      <w:tblPr>
        <w:tblStyle w:val="6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71"/>
        <w:gridCol w:w="1608"/>
        <w:gridCol w:w="2918"/>
        <w:gridCol w:w="1391"/>
        <w:gridCol w:w="2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8" w:leftChars="75" w:right="158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培训班名称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8" w:leftChars="75" w:right="158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办班地点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8" w:leftChars="75" w:right="158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办班时间/天数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8" w:leftChars="75" w:right="158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学员人数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8" w:leftChars="75" w:right="158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工作语言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位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" w:leftChars="15" w:right="31" w:rightChars="1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" w:leftChars="15" w:right="31" w:rightChars="1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" w:leftChars="15" w:right="31" w:rightChars="1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" w:leftChars="15" w:right="31" w:rightChars="1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申报单位</w:t>
            </w:r>
            <w:r>
              <w:rPr>
                <w:sz w:val="24"/>
                <w:szCs w:val="24"/>
              </w:rPr>
              <w:t>意见：</w:t>
            </w: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42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组织推荐部门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一、举办培训班的目的、意义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二、培训班内容与教学计划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（包括授课内容、培训地点、时间、天数、拟招学员国别、招生范围、教学安排、实施方案等）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培训开支范围包括培训费、接待费、国际旅费、管理费和税费等。培训班经费预算标准依据《财政部关于印发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〈</w:t>
            </w:r>
            <w:r>
              <w:rPr>
                <w:rFonts w:hint="eastAsia"/>
                <w:sz w:val="24"/>
                <w:szCs w:val="24"/>
                <w:lang w:eastAsia="zh-CN"/>
              </w:rPr>
              <w:t>在华举办援外培训经费管理办法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〉</w:t>
            </w:r>
            <w:r>
              <w:rPr>
                <w:rFonts w:hint="eastAsia"/>
                <w:sz w:val="24"/>
                <w:szCs w:val="24"/>
                <w:lang w:eastAsia="zh-CN"/>
              </w:rPr>
              <w:t>的通知》（财行〔2021〕16号）。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境外办班的出国经费预算标准依据《因公临时出国经费管理办法》（财行〔2013〕516号），列支内容按国别填写。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请依据上述要求编制培训班的全额预算，科技部国际合作司对每个培训班项目支持额度不超过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10万元，主要用于培训费的开支，其他培训开支由申报单位自筹。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四、培训班的预期目标、效果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五、承办单位及合作单位简况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六、培训班对外宣传材料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（中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英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培训班名称：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举办时间：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举办地点：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工作语言：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培训目的：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培训内容：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承办单位：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电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传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电子信箱：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AF1A"/>
    <w:rsid w:val="25F7D17C"/>
    <w:rsid w:val="73B7A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2023-06-09T02:49:00Z</dcterms:created>
  <dc:creator>xmadmin</dc:creator>
  <cp:lastModifiedBy>xmadmin</cp:lastModifiedBy>
  <dcterms:modified xsi:type="dcterms:W3CDTF">2023-06-08T19:04:59Z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0F59CCE5C50804542AB281643A1D2FB5</vt:lpwstr>
  </property>
</Properties>
</file>