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840"/>
        <w:gridCol w:w="2095"/>
        <w:gridCol w:w="2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555555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555555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555555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555555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555555"/>
                <w:kern w:val="0"/>
                <w:sz w:val="36"/>
                <w:szCs w:val="36"/>
              </w:rPr>
              <w:fldChar w:fldCharType="begin"/>
            </w:r>
            <w:r>
              <w:rPr>
                <w:rFonts w:ascii="宋体" w:hAnsi="宋体" w:cs="宋体"/>
                <w:b/>
                <w:color w:val="555555"/>
                <w:kern w:val="0"/>
                <w:sz w:val="36"/>
                <w:szCs w:val="36"/>
              </w:rPr>
              <w:instrText xml:space="preserve"> HYPERLINK "http://sti.xm.gov.cn/xxgk/tzgg/201810/W020181018581937497039.doc" </w:instrText>
            </w:r>
            <w:r>
              <w:rPr>
                <w:rFonts w:ascii="宋体" w:hAnsi="宋体" w:cs="宋体"/>
                <w:b/>
                <w:color w:val="555555"/>
                <w:kern w:val="0"/>
                <w:sz w:val="36"/>
                <w:szCs w:val="36"/>
              </w:rPr>
              <w:fldChar w:fldCharType="separate"/>
            </w:r>
            <w:r>
              <w:rPr>
                <w:rFonts w:hint="eastAsia" w:ascii="宋体" w:hAnsi="宋体" w:cs="宋体"/>
                <w:b/>
                <w:color w:val="555555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color w:val="555555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555555"/>
                <w:kern w:val="0"/>
                <w:sz w:val="36"/>
                <w:szCs w:val="36"/>
              </w:rPr>
              <w:t>年厦门市拟通过认定（复核）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555555"/>
                <w:kern w:val="0"/>
                <w:sz w:val="36"/>
                <w:szCs w:val="36"/>
              </w:rPr>
              <w:t>技术先进型服务企业名单</w:t>
            </w:r>
            <w:r>
              <w:rPr>
                <w:rFonts w:ascii="宋体" w:hAnsi="宋体" w:cs="宋体"/>
                <w:b/>
                <w:color w:val="555555"/>
                <w:kern w:val="0"/>
                <w:sz w:val="36"/>
                <w:szCs w:val="36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bookmarkStart w:id="0" w:name="_GoBack" w:colFirst="3" w:colLast="3"/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厦门泡游网络科技有限公司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2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厦门泡鲸网络科技有限公司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3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厦门创享云商软件科技有限公司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4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厦门朗驰科技有限公司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5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厦门和新科技有限公司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6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厦门赛德沃克信息科技有限公司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7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摩多（厦门）科技有限公司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8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厦门拓瓦森科技有限公司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9</w:t>
            </w:r>
          </w:p>
        </w:tc>
        <w:tc>
          <w:tcPr>
            <w:tcW w:w="5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厦门魔兔网络科技有限公司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10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厦门星纵物联科技有限公司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11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厦门稷禾网络科技有限公司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12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企稷胜（厦门）网络科技有限公司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13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厦门新科宇航科技有限公司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14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厦门豪富太古宇航有限公司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15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瑞达宇航航空工业有限公司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16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大北欧通讯设备（中国）有限公司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17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西基动画（厦门）有限公司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18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倍视（厦门）文化发展有限公司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19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厦门凌越资讯有限公司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20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厦门远海集装箱码头有限公司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21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厦门集装箱码头集团有限公司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</w:t>
            </w:r>
          </w:p>
        </w:tc>
      </w:tr>
      <w:bookmarkEnd w:id="0"/>
    </w:tbl>
    <w:p>
      <w:pPr>
        <w:spacing w:line="360" w:lineRule="exac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NlMjBiZmVhZDQ3MGI2MTg3OWRmZjhkZDllMjQwYjQifQ=="/>
  </w:docVars>
  <w:rsids>
    <w:rsidRoot w:val="002F1EF6"/>
    <w:rsid w:val="000C3FB2"/>
    <w:rsid w:val="002429C3"/>
    <w:rsid w:val="002F1EF6"/>
    <w:rsid w:val="009502D0"/>
    <w:rsid w:val="177761FD"/>
    <w:rsid w:val="3D40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72</Characters>
  <Lines>4</Lines>
  <Paragraphs>1</Paragraphs>
  <TotalTime>0</TotalTime>
  <ScaleCrop>false</ScaleCrop>
  <LinksUpToDate>false</LinksUpToDate>
  <CharactersWithSpaces>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2021-10-20T07:57:00Z</dcterms:created>
  <dc:creator>Administrator</dc:creator>
  <cp:lastModifiedBy>Administrator</cp:lastModifiedBy>
  <dcterms:modified xsi:type="dcterms:W3CDTF">2022-10-14T01:09:04Z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DF6FDAD667DA4BCFB1BAB87D54FCEDF8</vt:lpwstr>
  </property>
</Properties>
</file>