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/>
          <w:b/>
          <w:bCs/>
          <w:sz w:val="44"/>
          <w:szCs w:val="44"/>
        </w:rPr>
        <w:t>2022年度福建省中科院STS计划配套项目</w:t>
      </w:r>
    </w:p>
    <w:p>
      <w:pPr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推荐清单</w:t>
      </w:r>
    </w:p>
    <w:tbl>
      <w:tblPr>
        <w:tblStyle w:val="5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057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序号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项目名称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承担单位</w:t>
            </w:r>
          </w:p>
        </w:tc>
      </w:tr>
      <w:tr>
        <w:trPr>
          <w:trHeight w:val="405" w:hRule="atLeast"/>
        </w:trPr>
        <w:tc>
          <w:tcPr>
            <w:tcW w:w="5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一、</w:t>
            </w:r>
            <w:r>
              <w:rPr>
                <w:rFonts w:hint="eastAsia" w:ascii="宋体"/>
                <w:b/>
              </w:rPr>
              <w:t>院省合作重大项目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49" w:leftChars="-163" w:hanging="391" w:hangingChars="195"/>
              <w:rPr>
                <w:rFonts w:hint="eastAsia" w:ascii="宋体"/>
                <w:b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高强高韧SLA 3D打印光敏树脂研发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威斯坦（厦门）实业有限公司</w:t>
            </w:r>
          </w:p>
        </w:tc>
      </w:tr>
      <w:tr>
        <w:trPr>
          <w:trHeight w:val="570" w:hRule="atLeast"/>
        </w:trPr>
        <w:tc>
          <w:tcPr>
            <w:tcW w:w="5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二、</w:t>
            </w:r>
            <w:r>
              <w:rPr>
                <w:rFonts w:hint="eastAsia" w:ascii="宋体"/>
                <w:b/>
              </w:rPr>
              <w:t>院省合作项目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48" w:leftChars="-163" w:hanging="390" w:hangingChars="195"/>
              <w:rPr>
                <w:rFonts w:hint="eastAsia"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基于低碳理念的废弃物基海绵设施介质土产品开发与应用示范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厦门市江平生物基质技术股份有限公司</w:t>
            </w:r>
          </w:p>
        </w:tc>
      </w:tr>
      <w:tr>
        <w:trPr>
          <w:trHeight w:val="691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2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胞外囊泡的大规模制备及运用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厦门生命互联科技有限公司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3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柔性电路板孔金属化关键材料研发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厦门柔性电子研究院有限公司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4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稀土长余辉发光材料的关键技术开发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厦门欣思源新材料科技股份有限公司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5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锂电池用高性能氟化石墨烯材料开发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厦门凯纳石墨烯技术股份有限公司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6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CO2气体传感器用中红外荧光微晶玻璃研发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全磊光电股份有限公司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7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完全可降解淀粉发泡缓冲牛皮纸信封袋材料的开发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厦门艾美森新材料科技股份有限公司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8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基于多传感的复杂曲面部件高精度智能点胶系统的研发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厦门普诚科技有限公司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9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基于GaN驱动调控的高性能LED植物照明系统研发及产业化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厦门龙胜达照明电器有限公司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10</w:t>
            </w:r>
          </w:p>
        </w:tc>
        <w:tc>
          <w:tcPr>
            <w:tcW w:w="4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高扭转钛合金材料研制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大博医疗科技股份有限公司</w:t>
            </w:r>
          </w:p>
        </w:tc>
      </w:tr>
    </w:tbl>
    <w:p/>
    <w:p>
      <w:pPr>
        <w:widowControl/>
        <w:shd w:val="clear" w:color="auto" w:fill="FFFFFF"/>
        <w:autoSpaceDN w:val="0"/>
        <w:jc w:val="right"/>
        <w:outlineLvl w:val="0"/>
        <w:rPr>
          <w:rFonts w:ascii="Calibri" w:hAnsi="Calibri" w:cs="Arial"/>
          <w:szCs w:val="22"/>
        </w:rPr>
      </w:pPr>
    </w:p>
    <w:sectPr>
      <w:pgSz w:w="11906" w:h="16838"/>
      <w:pgMar w:top="1440" w:right="1416" w:bottom="689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43F"/>
    <w:rsid w:val="00096A1B"/>
    <w:rsid w:val="001D33B6"/>
    <w:rsid w:val="001E6FE8"/>
    <w:rsid w:val="00240179"/>
    <w:rsid w:val="00260055"/>
    <w:rsid w:val="002871BC"/>
    <w:rsid w:val="002F1BDF"/>
    <w:rsid w:val="002F641F"/>
    <w:rsid w:val="0036340C"/>
    <w:rsid w:val="00474ED6"/>
    <w:rsid w:val="00497D0E"/>
    <w:rsid w:val="004B2FEE"/>
    <w:rsid w:val="004E2836"/>
    <w:rsid w:val="0052043F"/>
    <w:rsid w:val="00616CED"/>
    <w:rsid w:val="00672C35"/>
    <w:rsid w:val="007170EF"/>
    <w:rsid w:val="00754A0E"/>
    <w:rsid w:val="007A2DA8"/>
    <w:rsid w:val="007D5E50"/>
    <w:rsid w:val="00825BBD"/>
    <w:rsid w:val="00916B8B"/>
    <w:rsid w:val="009462CE"/>
    <w:rsid w:val="00995243"/>
    <w:rsid w:val="009A0677"/>
    <w:rsid w:val="009D3817"/>
    <w:rsid w:val="00A30162"/>
    <w:rsid w:val="00A55763"/>
    <w:rsid w:val="00AE2C96"/>
    <w:rsid w:val="00B207EC"/>
    <w:rsid w:val="00BC183A"/>
    <w:rsid w:val="00C375F8"/>
    <w:rsid w:val="00C52578"/>
    <w:rsid w:val="00DF1342"/>
    <w:rsid w:val="00E06966"/>
    <w:rsid w:val="00EC4344"/>
    <w:rsid w:val="00F16CB6"/>
    <w:rsid w:val="00FD2B06"/>
    <w:rsid w:val="0773368D"/>
    <w:rsid w:val="EFF7EFF2"/>
    <w:rsid w:val="FF7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个人答复风格"/>
    <w:basedOn w:val="6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9">
    <w:name w:val="个人撰写风格"/>
    <w:basedOn w:val="6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madmin/H:\&#24352;&#32736;&#20848;&#31185;&#25216;&#23616;&#24037;&#20316;&#25991;&#20214;\&#24352;&#32736;&#20848;&#24037;&#20316;&#25991;&#20214;E\&#39033;&#30446;&#25991;&#20214;\&#39033;&#30446;\2022\STS&#39033;&#30446;\&#20844;&#31034;\&#20851;&#20110;&#25512;&#33616;2022&#24180;&#24230;&#31119;&#24314;&#30465;&#20013;&#31185;&#38498;STS&#35745;&#21010;&#37197;&#22871;&#39033;&#30446;&#30340;&#20844;&#3103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关于推荐2022年度福建省中科院STS计划配套项目的公示</Template>
  <Company>合强软件</Company>
  <Pages>2</Pages>
  <Words>683</Words>
  <Characters>160</Characters>
  <Lines>1</Lines>
  <Paragraphs>1</Paragraphs>
  <TotalTime>16</TotalTime>
  <ScaleCrop>false</ScaleCrop>
  <LinksUpToDate>false</LinksUpToDate>
  <CharactersWithSpaces>842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2022-03-18T22:56:00Z</dcterms:created>
  <dc:creator>Administrator</dc:creator>
  <cp:lastModifiedBy>xmadmin</cp:lastModifiedBy>
  <cp:lastPrinted>2002-09-06T01:48:00Z</cp:lastPrinted>
  <dcterms:modified xsi:type="dcterms:W3CDTF">2022-03-18T16:05:41Z</dcterms:modified>
  <dc:title>关于推荐2021年度福建省中科院STS计划配套项目的公示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